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4C53" w:rsidRDefault="00AC7DA8">
      <w:pPr>
        <w:tabs>
          <w:tab w:val="left" w:pos="3465"/>
          <w:tab w:val="center" w:pos="4680"/>
        </w:tabs>
        <w:spacing w:after="0" w:line="240" w:lineRule="auto"/>
        <w:rPr>
          <w:rFonts w:ascii="Times New Roman" w:hAnsi="Times New Roman"/>
          <w:b/>
        </w:rPr>
      </w:pPr>
      <w:r>
        <w:rPr>
          <w:rFonts w:ascii="Times New Roman" w:hAnsi="Times New Roman"/>
          <w:b/>
        </w:rPr>
        <w:t xml:space="preserve">                                                </w:t>
      </w:r>
      <w:r>
        <w:rPr>
          <w:noProof/>
        </w:rPr>
        <w:drawing>
          <wp:inline distT="0" distB="0" distL="0" distR="0">
            <wp:extent cx="2513965" cy="1094740"/>
            <wp:effectExtent l="0" t="0" r="635" b="2540"/>
            <wp:docPr id="14" name="image1.jpg"/>
            <wp:cNvGraphicFramePr/>
            <a:graphic xmlns:a="http://schemas.openxmlformats.org/drawingml/2006/main">
              <a:graphicData uri="http://schemas.openxmlformats.org/drawingml/2006/picture">
                <pic:pic xmlns:pic="http://schemas.openxmlformats.org/drawingml/2006/picture">
                  <pic:nvPicPr>
                    <pic:cNvPr id="14" name="image1.jpg"/>
                    <pic:cNvPicPr preferRelativeResize="0"/>
                  </pic:nvPicPr>
                  <pic:blipFill>
                    <a:blip r:embed="rId7"/>
                    <a:srcRect/>
                    <a:stretch>
                      <a:fillRect/>
                    </a:stretch>
                  </pic:blipFill>
                  <pic:spPr>
                    <a:xfrm>
                      <a:off x="0" y="0"/>
                      <a:ext cx="2513965" cy="1094740"/>
                    </a:xfrm>
                    <a:prstGeom prst="rect">
                      <a:avLst/>
                    </a:prstGeom>
                  </pic:spPr>
                </pic:pic>
              </a:graphicData>
            </a:graphic>
          </wp:inline>
        </w:drawing>
      </w:r>
      <w:r>
        <w:rPr>
          <w:rFonts w:ascii="Times New Roman" w:hAnsi="Times New Roman"/>
          <w:b/>
        </w:rPr>
        <w:t xml:space="preserve">         </w:t>
      </w:r>
    </w:p>
    <w:p w:rsidR="00434C53" w:rsidRDefault="00AC7DA8">
      <w:pPr>
        <w:tabs>
          <w:tab w:val="left" w:pos="3465"/>
          <w:tab w:val="center" w:pos="4680"/>
        </w:tabs>
        <w:spacing w:after="0" w:line="240" w:lineRule="auto"/>
        <w:rPr>
          <w:rFonts w:ascii="Times New Roman" w:hAnsi="Times New Roman"/>
          <w:b/>
          <w:lang w:val="en-US"/>
        </w:rPr>
      </w:pPr>
      <w:r>
        <w:rPr>
          <w:rFonts w:ascii="Times New Roman" w:hAnsi="Times New Roman"/>
          <w:b/>
          <w:lang w:val="en-US"/>
        </w:rPr>
        <w:t>NARRATIVE REPORT ON THE PARTNESHIP MEETING WITH THE FEDERAL DEPARTMENT OF FORESTRY, FEDERAL MINISTRY OF ENVIRONMENT, NIGERIA</w:t>
      </w:r>
    </w:p>
    <w:p w:rsidR="00434C53" w:rsidRDefault="00AC7DA8">
      <w:pPr>
        <w:tabs>
          <w:tab w:val="left" w:pos="3465"/>
          <w:tab w:val="center" w:pos="4680"/>
        </w:tabs>
        <w:spacing w:after="0" w:line="240" w:lineRule="auto"/>
        <w:rPr>
          <w:rFonts w:ascii="Times New Roman" w:hAnsi="Times New Roman"/>
          <w:b/>
          <w:lang w:val="en-US"/>
        </w:rPr>
      </w:pPr>
      <w:r>
        <w:rPr>
          <w:rFonts w:ascii="Times New Roman" w:hAnsi="Times New Roman"/>
          <w:b/>
          <w:noProof/>
          <w:lang w:val="en-US"/>
        </w:rPr>
        <w:drawing>
          <wp:inline distT="0" distB="0" distL="114300" distR="114300">
            <wp:extent cx="6398260" cy="4813935"/>
            <wp:effectExtent l="0" t="0" r="2540" b="1905"/>
            <wp:docPr id="3" name="Picture 3" descr="WhatsApp Image 2023-07-05 at 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3-07-05 at 13.22.11"/>
                    <pic:cNvPicPr>
                      <a:picLocks noChangeAspect="1"/>
                    </pic:cNvPicPr>
                  </pic:nvPicPr>
                  <pic:blipFill>
                    <a:blip r:embed="rId8"/>
                    <a:stretch>
                      <a:fillRect/>
                    </a:stretch>
                  </pic:blipFill>
                  <pic:spPr>
                    <a:xfrm>
                      <a:off x="0" y="0"/>
                      <a:ext cx="6398260" cy="4813935"/>
                    </a:xfrm>
                    <a:prstGeom prst="rect">
                      <a:avLst/>
                    </a:prstGeom>
                  </pic:spPr>
                </pic:pic>
              </a:graphicData>
            </a:graphic>
          </wp:inline>
        </w:drawing>
      </w:r>
    </w:p>
    <w:p w:rsidR="00434C53" w:rsidRDefault="00434C53">
      <w:pPr>
        <w:tabs>
          <w:tab w:val="left" w:pos="3465"/>
          <w:tab w:val="center" w:pos="4680"/>
        </w:tabs>
        <w:spacing w:after="0" w:line="240" w:lineRule="auto"/>
        <w:rPr>
          <w:rFonts w:ascii="Times New Roman" w:hAnsi="Times New Roman"/>
          <w:b/>
          <w:lang w:val="en-US"/>
        </w:rPr>
      </w:pPr>
    </w:p>
    <w:p w:rsidR="00434C53" w:rsidRDefault="00434C53">
      <w:pPr>
        <w:pStyle w:val="Header"/>
        <w:rPr>
          <w:sz w:val="18"/>
          <w:szCs w:val="18"/>
          <w:lang w:val="en-US"/>
        </w:rPr>
      </w:pPr>
    </w:p>
    <w:tbl>
      <w:tblPr>
        <w:tblStyle w:val="TableGrid"/>
        <w:tblW w:w="0" w:type="auto"/>
        <w:tblLook w:val="04A0" w:firstRow="1" w:lastRow="0" w:firstColumn="1" w:lastColumn="0" w:noHBand="0" w:noVBand="1"/>
      </w:tblPr>
      <w:tblGrid>
        <w:gridCol w:w="3184"/>
        <w:gridCol w:w="6886"/>
      </w:tblGrid>
      <w:tr w:rsidR="00434C53">
        <w:trPr>
          <w:trHeight w:val="754"/>
        </w:trPr>
        <w:tc>
          <w:tcPr>
            <w:tcW w:w="3221" w:type="dxa"/>
          </w:tcPr>
          <w:p w:rsidR="00434C53" w:rsidRDefault="00AC7DA8">
            <w:pPr>
              <w:spacing w:after="0" w:line="240" w:lineRule="auto"/>
              <w:rPr>
                <w:rFonts w:ascii="Arial" w:hAnsi="Arial" w:cs="Arial"/>
                <w:bCs/>
                <w:lang w:val="en-US"/>
              </w:rPr>
            </w:pPr>
            <w:r>
              <w:rPr>
                <w:rFonts w:ascii="Arial" w:hAnsi="Arial" w:cs="Arial"/>
                <w:b/>
                <w:lang w:val="en-US"/>
              </w:rPr>
              <w:t>Mission</w:t>
            </w:r>
          </w:p>
        </w:tc>
        <w:tc>
          <w:tcPr>
            <w:tcW w:w="6978" w:type="dxa"/>
          </w:tcPr>
          <w:p w:rsidR="00434C53" w:rsidRDefault="00AC7DA8">
            <w:pPr>
              <w:spacing w:after="0" w:line="480" w:lineRule="auto"/>
              <w:rPr>
                <w:rFonts w:ascii="Times New Roman" w:hAnsi="Times New Roman" w:cs="Times New Roman"/>
                <w:bCs/>
                <w:lang w:val="en-US"/>
              </w:rPr>
            </w:pPr>
            <w:r>
              <w:rPr>
                <w:rFonts w:ascii="Times New Roman" w:hAnsi="Times New Roman" w:cs="Times New Roman"/>
                <w:bCs/>
              </w:rPr>
              <w:t xml:space="preserve">Green Vest Environmental Initiative Partnership Advocacy </w:t>
            </w:r>
            <w:r>
              <w:rPr>
                <w:rFonts w:ascii="Times New Roman" w:hAnsi="Times New Roman" w:cs="Times New Roman"/>
                <w:bCs/>
                <w:lang w:val="en-US"/>
              </w:rPr>
              <w:t xml:space="preserve">and Stakeholder Engagement </w:t>
            </w:r>
          </w:p>
          <w:p w:rsidR="00434C53" w:rsidRDefault="00434C53">
            <w:pPr>
              <w:spacing w:after="0" w:line="240" w:lineRule="auto"/>
              <w:rPr>
                <w:rFonts w:ascii="Arial" w:hAnsi="Arial" w:cs="Arial"/>
                <w:b/>
              </w:rPr>
            </w:pPr>
          </w:p>
        </w:tc>
      </w:tr>
      <w:tr w:rsidR="00434C53">
        <w:trPr>
          <w:trHeight w:val="506"/>
        </w:trPr>
        <w:tc>
          <w:tcPr>
            <w:tcW w:w="3221" w:type="dxa"/>
          </w:tcPr>
          <w:p w:rsidR="00434C53" w:rsidRDefault="00AC7DA8">
            <w:pPr>
              <w:spacing w:after="0" w:line="480" w:lineRule="auto"/>
              <w:rPr>
                <w:rFonts w:ascii="Arial" w:hAnsi="Arial" w:cs="Arial"/>
                <w:b/>
              </w:rPr>
            </w:pPr>
            <w:r>
              <w:rPr>
                <w:rFonts w:ascii="Times New Roman" w:hAnsi="Times New Roman" w:cs="Times New Roman"/>
                <w:b/>
              </w:rPr>
              <w:t>Date</w:t>
            </w:r>
          </w:p>
        </w:tc>
        <w:tc>
          <w:tcPr>
            <w:tcW w:w="6978" w:type="dxa"/>
          </w:tcPr>
          <w:p w:rsidR="00434C53" w:rsidRDefault="00AC7DA8">
            <w:pPr>
              <w:spacing w:after="0" w:line="240" w:lineRule="auto"/>
              <w:rPr>
                <w:rFonts w:ascii="Arial" w:hAnsi="Arial" w:cs="Arial"/>
                <w:b/>
              </w:rPr>
            </w:pPr>
            <w:r>
              <w:rPr>
                <w:rFonts w:ascii="Times New Roman" w:hAnsi="Times New Roman" w:cs="Times New Roman"/>
                <w:bCs/>
              </w:rPr>
              <w:t>5th July 2023</w:t>
            </w:r>
          </w:p>
        </w:tc>
      </w:tr>
      <w:tr w:rsidR="00434C53">
        <w:trPr>
          <w:trHeight w:val="506"/>
        </w:trPr>
        <w:tc>
          <w:tcPr>
            <w:tcW w:w="3221" w:type="dxa"/>
          </w:tcPr>
          <w:p w:rsidR="00434C53" w:rsidRDefault="00AC7DA8">
            <w:pPr>
              <w:spacing w:after="0" w:line="240" w:lineRule="auto"/>
              <w:rPr>
                <w:rFonts w:ascii="Arial" w:hAnsi="Arial" w:cs="Arial"/>
                <w:b/>
              </w:rPr>
            </w:pPr>
            <w:r>
              <w:rPr>
                <w:rFonts w:ascii="Times New Roman" w:hAnsi="Times New Roman" w:cs="Times New Roman"/>
                <w:b/>
              </w:rPr>
              <w:t>Venue</w:t>
            </w:r>
          </w:p>
        </w:tc>
        <w:tc>
          <w:tcPr>
            <w:tcW w:w="6978" w:type="dxa"/>
          </w:tcPr>
          <w:p w:rsidR="00434C53" w:rsidRDefault="00AC7DA8">
            <w:pPr>
              <w:spacing w:after="0" w:line="480" w:lineRule="auto"/>
              <w:rPr>
                <w:rFonts w:ascii="Arial" w:hAnsi="Arial" w:cs="Arial"/>
                <w:b/>
              </w:rPr>
            </w:pPr>
            <w:r>
              <w:rPr>
                <w:rFonts w:ascii="Times New Roman" w:hAnsi="Times New Roman" w:cs="Times New Roman"/>
                <w:bCs/>
              </w:rPr>
              <w:t>Conference Hall</w:t>
            </w:r>
            <w:r>
              <w:rPr>
                <w:rFonts w:ascii="Times New Roman" w:hAnsi="Times New Roman" w:cs="Times New Roman"/>
                <w:bCs/>
                <w:lang w:val="en-US"/>
              </w:rPr>
              <w:t xml:space="preserve"> Department of</w:t>
            </w:r>
            <w:r>
              <w:rPr>
                <w:rFonts w:ascii="Times New Roman" w:hAnsi="Times New Roman" w:cs="Times New Roman"/>
                <w:bCs/>
              </w:rPr>
              <w:t xml:space="preserve"> Federal Ministry of Environment, Abuja</w:t>
            </w:r>
          </w:p>
        </w:tc>
      </w:tr>
      <w:tr w:rsidR="00434C53">
        <w:trPr>
          <w:trHeight w:val="2491"/>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Introduction</w:t>
            </w:r>
          </w:p>
          <w:p w:rsidR="00434C53" w:rsidRDefault="00AC7DA8">
            <w:pPr>
              <w:spacing w:after="0" w:line="480" w:lineRule="auto"/>
              <w:rPr>
                <w:rFonts w:ascii="Times New Roman" w:hAnsi="Times New Roman" w:cs="Times New Roman"/>
                <w:bCs/>
              </w:rPr>
            </w:pPr>
            <w:r>
              <w:rPr>
                <w:rFonts w:ascii="Times New Roman" w:hAnsi="Times New Roman" w:cs="Times New Roman"/>
                <w:bCs/>
              </w:rPr>
              <w:t xml:space="preserve">On the 5th of July 2023, representatives of the Green </w:t>
            </w:r>
            <w:r>
              <w:rPr>
                <w:rFonts w:ascii="Times New Roman" w:hAnsi="Times New Roman" w:cs="Times New Roman"/>
                <w:bCs/>
              </w:rPr>
              <w:t>Vest Environmental Initiative Partnership visited the</w:t>
            </w:r>
            <w:r>
              <w:rPr>
                <w:rFonts w:ascii="Times New Roman" w:hAnsi="Times New Roman" w:cs="Times New Roman"/>
                <w:bCs/>
                <w:lang w:val="en-US"/>
              </w:rPr>
              <w:t xml:space="preserve"> </w:t>
            </w:r>
            <w:r>
              <w:rPr>
                <w:rFonts w:ascii="Times New Roman" w:hAnsi="Times New Roman" w:cs="Times New Roman"/>
                <w:bCs/>
              </w:rPr>
              <w:t>Department of Forestry, Federal Ministry of Environment, to discuss various environmental initiatives, partnerships, and advocacy efforts. The purpose of the visit was to explore potential areas of coll</w:t>
            </w:r>
            <w:r>
              <w:rPr>
                <w:rFonts w:ascii="Times New Roman" w:hAnsi="Times New Roman" w:cs="Times New Roman"/>
                <w:bCs/>
              </w:rPr>
              <w:t>aboration and seek support from the department in advancing the goals of the Green Vest Environmental Initiative Partnership.</w:t>
            </w:r>
            <w:r>
              <w:rPr>
                <w:rFonts w:ascii="Times New Roman" w:hAnsi="Times New Roman" w:cs="Times New Roman"/>
                <w:bCs/>
                <w:lang w:val="en-US"/>
              </w:rPr>
              <w:t xml:space="preserve"> </w:t>
            </w:r>
            <w:r>
              <w:rPr>
                <w:rFonts w:ascii="Times New Roman" w:hAnsi="Times New Roman" w:cs="Times New Roman"/>
                <w:bCs/>
              </w:rPr>
              <w:t>The following individuals were present during the meeting:</w:t>
            </w:r>
          </w:p>
        </w:tc>
      </w:tr>
      <w:tr w:rsidR="00434C53">
        <w:trPr>
          <w:trHeight w:val="506"/>
        </w:trPr>
        <w:tc>
          <w:tcPr>
            <w:tcW w:w="10199" w:type="dxa"/>
            <w:gridSpan w:val="2"/>
          </w:tcPr>
          <w:p w:rsidR="00434C53" w:rsidRDefault="00AC7DA8">
            <w:pPr>
              <w:spacing w:after="0" w:line="480" w:lineRule="auto"/>
              <w:rPr>
                <w:rFonts w:ascii="Times New Roman" w:hAnsi="Times New Roman" w:cs="Times New Roman"/>
                <w:bCs/>
                <w:lang w:val="en-US"/>
              </w:rPr>
            </w:pPr>
            <w:r>
              <w:rPr>
                <w:rFonts w:ascii="Times New Roman" w:hAnsi="Times New Roman" w:cs="Times New Roman"/>
                <w:b/>
                <w:lang w:val="en-US"/>
              </w:rPr>
              <w:t>Attendance</w:t>
            </w:r>
          </w:p>
        </w:tc>
      </w:tr>
      <w:tr w:rsidR="00434C53">
        <w:trPr>
          <w:trHeight w:val="2987"/>
        </w:trPr>
        <w:tc>
          <w:tcPr>
            <w:tcW w:w="10199" w:type="dxa"/>
            <w:gridSpan w:val="2"/>
          </w:tcPr>
          <w:p w:rsidR="00434C53" w:rsidRDefault="00AC7DA8">
            <w:pPr>
              <w:spacing w:after="0" w:line="480" w:lineRule="auto"/>
              <w:rPr>
                <w:rFonts w:ascii="Times New Roman" w:hAnsi="Times New Roman" w:cs="Times New Roman"/>
                <w:bCs/>
                <w:lang w:val="en-US"/>
              </w:rPr>
            </w:pPr>
            <w:proofErr w:type="spellStart"/>
            <w:r>
              <w:rPr>
                <w:rFonts w:ascii="Times New Roman" w:hAnsi="Times New Roman" w:cs="Times New Roman"/>
                <w:bCs/>
                <w:lang w:val="en-US"/>
              </w:rPr>
              <w:t>Mrs</w:t>
            </w:r>
            <w:proofErr w:type="spellEnd"/>
            <w:r>
              <w:rPr>
                <w:rFonts w:ascii="Times New Roman" w:hAnsi="Times New Roman" w:cs="Times New Roman"/>
                <w:bCs/>
                <w:lang w:val="en-US"/>
              </w:rPr>
              <w:t xml:space="preserve"> Nana Fatima </w:t>
            </w:r>
            <w:proofErr w:type="spellStart"/>
            <w:r>
              <w:rPr>
                <w:rFonts w:ascii="Times New Roman" w:hAnsi="Times New Roman" w:cs="Times New Roman"/>
                <w:bCs/>
                <w:lang w:val="en-US"/>
              </w:rPr>
              <w:t>Paturel</w:t>
            </w:r>
            <w:proofErr w:type="spellEnd"/>
            <w:r>
              <w:rPr>
                <w:rFonts w:ascii="Times New Roman" w:hAnsi="Times New Roman" w:cs="Times New Roman"/>
                <w:bCs/>
                <w:lang w:val="en-US"/>
              </w:rPr>
              <w:t xml:space="preserve">                              Found</w:t>
            </w:r>
            <w:r>
              <w:rPr>
                <w:rFonts w:ascii="Times New Roman" w:hAnsi="Times New Roman" w:cs="Times New Roman"/>
                <w:bCs/>
                <w:lang w:val="en-US"/>
              </w:rPr>
              <w:t xml:space="preserve">er </w:t>
            </w:r>
            <w:proofErr w:type="spellStart"/>
            <w:r>
              <w:rPr>
                <w:rFonts w:ascii="Times New Roman" w:hAnsi="Times New Roman" w:cs="Times New Roman"/>
                <w:bCs/>
                <w:lang w:val="en-US"/>
              </w:rPr>
              <w:t>Greenvest</w:t>
            </w:r>
            <w:proofErr w:type="spellEnd"/>
            <w:r>
              <w:rPr>
                <w:rFonts w:ascii="Times New Roman" w:hAnsi="Times New Roman" w:cs="Times New Roman"/>
                <w:bCs/>
                <w:lang w:val="en-US"/>
              </w:rPr>
              <w:t xml:space="preserve"> </w:t>
            </w:r>
          </w:p>
          <w:p w:rsidR="00434C53" w:rsidRDefault="00AC7DA8">
            <w:pPr>
              <w:spacing w:after="0" w:line="480" w:lineRule="auto"/>
              <w:rPr>
                <w:rFonts w:ascii="Times New Roman" w:hAnsi="Times New Roman" w:cs="Times New Roman"/>
                <w:bCs/>
              </w:rPr>
            </w:pPr>
            <w:r>
              <w:rPr>
                <w:rFonts w:ascii="Times New Roman" w:hAnsi="Times New Roman" w:cs="Times New Roman"/>
                <w:bCs/>
              </w:rPr>
              <w:t xml:space="preserve">Mrs </w:t>
            </w:r>
            <w:proofErr w:type="spellStart"/>
            <w:r>
              <w:rPr>
                <w:rFonts w:ascii="Times New Roman" w:hAnsi="Times New Roman" w:cs="Times New Roman"/>
                <w:bCs/>
              </w:rPr>
              <w:t>Olukanni</w:t>
            </w:r>
            <w:proofErr w:type="spellEnd"/>
            <w:r>
              <w:rPr>
                <w:rFonts w:ascii="Times New Roman" w:hAnsi="Times New Roman" w:cs="Times New Roman"/>
                <w:bCs/>
              </w:rPr>
              <w:t xml:space="preserve"> </w:t>
            </w:r>
            <w:proofErr w:type="spellStart"/>
            <w:r>
              <w:rPr>
                <w:rFonts w:ascii="Times New Roman" w:hAnsi="Times New Roman" w:cs="Times New Roman"/>
                <w:bCs/>
              </w:rPr>
              <w:t>Bosede</w:t>
            </w:r>
            <w:proofErr w:type="spellEnd"/>
            <w:r>
              <w:rPr>
                <w:rFonts w:ascii="Times New Roman" w:hAnsi="Times New Roman" w:cs="Times New Roman"/>
                <w:bCs/>
              </w:rPr>
              <w:t xml:space="preserve"> –</w:t>
            </w:r>
            <w:r>
              <w:rPr>
                <w:rFonts w:ascii="Times New Roman" w:hAnsi="Times New Roman" w:cs="Times New Roman"/>
                <w:bCs/>
                <w:lang w:val="en-US"/>
              </w:rPr>
              <w:t xml:space="preserve">                              </w:t>
            </w:r>
            <w:r>
              <w:rPr>
                <w:rFonts w:ascii="Times New Roman" w:hAnsi="Times New Roman" w:cs="Times New Roman"/>
                <w:bCs/>
              </w:rPr>
              <w:t xml:space="preserve"> Deputy Director, Department of Forestry</w:t>
            </w:r>
          </w:p>
          <w:p w:rsidR="00434C53" w:rsidRDefault="00AC7DA8">
            <w:pPr>
              <w:spacing w:after="0" w:line="480" w:lineRule="auto"/>
              <w:rPr>
                <w:rFonts w:ascii="Times New Roman" w:hAnsi="Times New Roman" w:cs="Times New Roman"/>
                <w:bCs/>
              </w:rPr>
            </w:pPr>
            <w:proofErr w:type="spellStart"/>
            <w:r>
              <w:rPr>
                <w:rFonts w:ascii="Times New Roman" w:hAnsi="Times New Roman" w:cs="Times New Roman"/>
                <w:bCs/>
              </w:rPr>
              <w:t>Odebiyi</w:t>
            </w:r>
            <w:proofErr w:type="spellEnd"/>
            <w:r>
              <w:rPr>
                <w:rFonts w:ascii="Times New Roman" w:hAnsi="Times New Roman" w:cs="Times New Roman"/>
                <w:bCs/>
              </w:rPr>
              <w:t xml:space="preserve"> </w:t>
            </w:r>
            <w:proofErr w:type="spellStart"/>
            <w:r>
              <w:rPr>
                <w:rFonts w:ascii="Times New Roman" w:hAnsi="Times New Roman" w:cs="Times New Roman"/>
                <w:bCs/>
              </w:rPr>
              <w:t>Kazeem</w:t>
            </w:r>
            <w:proofErr w:type="spellEnd"/>
            <w:r>
              <w:rPr>
                <w:rFonts w:ascii="Times New Roman" w:hAnsi="Times New Roman" w:cs="Times New Roman"/>
                <w:bCs/>
              </w:rPr>
              <w:t xml:space="preserve"> Adebayo – </w:t>
            </w:r>
            <w:r>
              <w:rPr>
                <w:rFonts w:ascii="Times New Roman" w:hAnsi="Times New Roman" w:cs="Times New Roman"/>
                <w:bCs/>
                <w:lang w:val="en-US"/>
              </w:rPr>
              <w:t xml:space="preserve">                      </w:t>
            </w:r>
            <w:r>
              <w:rPr>
                <w:rFonts w:ascii="Times New Roman" w:hAnsi="Times New Roman" w:cs="Times New Roman"/>
                <w:bCs/>
              </w:rPr>
              <w:t>Chief Forest Officer</w:t>
            </w:r>
          </w:p>
          <w:p w:rsidR="00434C53" w:rsidRDefault="00AC7DA8">
            <w:pPr>
              <w:spacing w:after="0" w:line="480" w:lineRule="auto"/>
              <w:rPr>
                <w:rFonts w:ascii="Times New Roman" w:hAnsi="Times New Roman" w:cs="Times New Roman"/>
                <w:bCs/>
              </w:rPr>
            </w:pPr>
            <w:proofErr w:type="spellStart"/>
            <w:r>
              <w:rPr>
                <w:rFonts w:ascii="Times New Roman" w:hAnsi="Times New Roman" w:cs="Times New Roman"/>
                <w:bCs/>
              </w:rPr>
              <w:t>Ororowan</w:t>
            </w:r>
            <w:proofErr w:type="spellEnd"/>
            <w:r>
              <w:rPr>
                <w:rFonts w:ascii="Times New Roman" w:hAnsi="Times New Roman" w:cs="Times New Roman"/>
                <w:bCs/>
              </w:rPr>
              <w:t xml:space="preserve"> </w:t>
            </w:r>
            <w:proofErr w:type="spellStart"/>
            <w:r>
              <w:rPr>
                <w:rFonts w:ascii="Times New Roman" w:hAnsi="Times New Roman" w:cs="Times New Roman"/>
                <w:bCs/>
              </w:rPr>
              <w:t>Gbemisela</w:t>
            </w:r>
            <w:proofErr w:type="spellEnd"/>
            <w:r>
              <w:rPr>
                <w:rFonts w:ascii="Times New Roman" w:hAnsi="Times New Roman" w:cs="Times New Roman"/>
                <w:bCs/>
              </w:rPr>
              <w:t xml:space="preserve"> Ruth – </w:t>
            </w:r>
            <w:r>
              <w:rPr>
                <w:rFonts w:ascii="Times New Roman" w:hAnsi="Times New Roman" w:cs="Times New Roman"/>
                <w:bCs/>
                <w:lang w:val="en-US"/>
              </w:rPr>
              <w:t xml:space="preserve">                      </w:t>
            </w:r>
            <w:r>
              <w:rPr>
                <w:rFonts w:ascii="Times New Roman" w:hAnsi="Times New Roman" w:cs="Times New Roman"/>
                <w:bCs/>
              </w:rPr>
              <w:t>Senior Scientific Officer</w:t>
            </w:r>
          </w:p>
          <w:p w:rsidR="00434C53" w:rsidRDefault="00AC7DA8">
            <w:pPr>
              <w:spacing w:after="0" w:line="480" w:lineRule="auto"/>
              <w:rPr>
                <w:rFonts w:ascii="Times New Roman" w:hAnsi="Times New Roman" w:cs="Times New Roman"/>
                <w:bCs/>
                <w:lang w:val="en-US"/>
              </w:rPr>
            </w:pPr>
            <w:proofErr w:type="spellStart"/>
            <w:r>
              <w:rPr>
                <w:rFonts w:ascii="Times New Roman" w:hAnsi="Times New Roman" w:cs="Times New Roman"/>
                <w:bCs/>
              </w:rPr>
              <w:t>Jimengi</w:t>
            </w:r>
            <w:proofErr w:type="spellEnd"/>
            <w:r>
              <w:rPr>
                <w:rFonts w:ascii="Times New Roman" w:hAnsi="Times New Roman" w:cs="Times New Roman"/>
                <w:bCs/>
              </w:rPr>
              <w:t xml:space="preserve"> </w:t>
            </w:r>
            <w:proofErr w:type="spellStart"/>
            <w:r>
              <w:rPr>
                <w:rFonts w:ascii="Times New Roman" w:hAnsi="Times New Roman" w:cs="Times New Roman"/>
                <w:bCs/>
              </w:rPr>
              <w:t>Asan</w:t>
            </w:r>
            <w:proofErr w:type="spellEnd"/>
            <w:r>
              <w:rPr>
                <w:rFonts w:ascii="Times New Roman" w:hAnsi="Times New Roman" w:cs="Times New Roman"/>
                <w:bCs/>
              </w:rPr>
              <w:t xml:space="preserve"> – </w:t>
            </w:r>
            <w:r>
              <w:rPr>
                <w:rFonts w:ascii="Times New Roman" w:hAnsi="Times New Roman" w:cs="Times New Roman"/>
                <w:bCs/>
                <w:lang w:val="en-US"/>
              </w:rPr>
              <w:t xml:space="preserve">                                       </w:t>
            </w:r>
            <w:r>
              <w:rPr>
                <w:rFonts w:ascii="Times New Roman" w:hAnsi="Times New Roman" w:cs="Times New Roman"/>
                <w:bCs/>
              </w:rPr>
              <w:t>Head of Operations &amp; C.O.O</w:t>
            </w:r>
            <w:r>
              <w:rPr>
                <w:rFonts w:ascii="Times New Roman" w:hAnsi="Times New Roman" w:cs="Times New Roman"/>
                <w:bCs/>
                <w:lang w:val="en-US"/>
              </w:rPr>
              <w:t xml:space="preserve"> </w:t>
            </w:r>
            <w:proofErr w:type="spellStart"/>
            <w:r>
              <w:rPr>
                <w:rFonts w:ascii="Times New Roman" w:hAnsi="Times New Roman" w:cs="Times New Roman"/>
                <w:bCs/>
                <w:lang w:val="en-US"/>
              </w:rPr>
              <w:t>Greenvest</w:t>
            </w:r>
            <w:proofErr w:type="spellEnd"/>
          </w:p>
          <w:p w:rsidR="00434C53" w:rsidRDefault="00AC7DA8">
            <w:pPr>
              <w:spacing w:after="0" w:line="480" w:lineRule="auto"/>
              <w:rPr>
                <w:rFonts w:ascii="Times New Roman" w:hAnsi="Times New Roman" w:cs="Times New Roman"/>
                <w:bCs/>
                <w:lang w:val="en-US"/>
              </w:rPr>
            </w:pPr>
            <w:proofErr w:type="spellStart"/>
            <w:r>
              <w:rPr>
                <w:rFonts w:ascii="Times New Roman" w:hAnsi="Times New Roman" w:cs="Times New Roman"/>
                <w:bCs/>
              </w:rPr>
              <w:t>Isese</w:t>
            </w:r>
            <w:proofErr w:type="spellEnd"/>
            <w:r>
              <w:rPr>
                <w:rFonts w:ascii="Times New Roman" w:hAnsi="Times New Roman" w:cs="Times New Roman"/>
                <w:bCs/>
              </w:rPr>
              <w:t xml:space="preserve"> </w:t>
            </w:r>
            <w:proofErr w:type="spellStart"/>
            <w:r>
              <w:rPr>
                <w:rFonts w:ascii="Times New Roman" w:hAnsi="Times New Roman" w:cs="Times New Roman"/>
                <w:bCs/>
              </w:rPr>
              <w:t>Sor</w:t>
            </w:r>
            <w:proofErr w:type="spellEnd"/>
            <w:r>
              <w:rPr>
                <w:rFonts w:ascii="Times New Roman" w:hAnsi="Times New Roman" w:cs="Times New Roman"/>
                <w:bCs/>
              </w:rPr>
              <w:t xml:space="preserve"> – </w:t>
            </w:r>
            <w:r>
              <w:rPr>
                <w:rFonts w:ascii="Times New Roman" w:hAnsi="Times New Roman" w:cs="Times New Roman"/>
                <w:bCs/>
                <w:lang w:val="en-US"/>
              </w:rPr>
              <w:t xml:space="preserve">                                              </w:t>
            </w:r>
            <w:r>
              <w:rPr>
                <w:rFonts w:ascii="Times New Roman" w:hAnsi="Times New Roman" w:cs="Times New Roman"/>
                <w:bCs/>
              </w:rPr>
              <w:t>Monitoring and Evaluation Support</w:t>
            </w:r>
            <w:r>
              <w:rPr>
                <w:rFonts w:ascii="Times New Roman" w:hAnsi="Times New Roman" w:cs="Times New Roman"/>
                <w:bCs/>
                <w:lang w:val="en-US"/>
              </w:rPr>
              <w:t xml:space="preserve"> </w:t>
            </w:r>
            <w:proofErr w:type="spellStart"/>
            <w:r>
              <w:rPr>
                <w:rFonts w:ascii="Times New Roman" w:hAnsi="Times New Roman" w:cs="Times New Roman"/>
                <w:bCs/>
                <w:lang w:val="en-US"/>
              </w:rPr>
              <w:t>Greenvest</w:t>
            </w:r>
            <w:proofErr w:type="spellEnd"/>
          </w:p>
        </w:tc>
      </w:tr>
      <w:tr w:rsidR="00434C53">
        <w:trPr>
          <w:trHeight w:val="506"/>
        </w:trPr>
        <w:tc>
          <w:tcPr>
            <w:tcW w:w="10199" w:type="dxa"/>
            <w:gridSpan w:val="2"/>
          </w:tcPr>
          <w:p w:rsidR="00434C53" w:rsidRDefault="00AC7DA8">
            <w:pPr>
              <w:spacing w:after="0" w:line="480" w:lineRule="auto"/>
              <w:rPr>
                <w:rFonts w:ascii="Times New Roman" w:hAnsi="Times New Roman" w:cs="Times New Roman"/>
                <w:bCs/>
              </w:rPr>
            </w:pPr>
            <w:r>
              <w:rPr>
                <w:rFonts w:ascii="Times New Roman" w:hAnsi="Times New Roman" w:cs="Times New Roman"/>
                <w:b/>
              </w:rPr>
              <w:t>Key Discussion Points</w:t>
            </w:r>
          </w:p>
        </w:tc>
      </w:tr>
      <w:tr w:rsidR="00434C53">
        <w:trPr>
          <w:trHeight w:val="1995"/>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Boundaries and Funding Issues</w:t>
            </w:r>
          </w:p>
          <w:p w:rsidR="00434C53" w:rsidRDefault="00AC7DA8">
            <w:pPr>
              <w:spacing w:after="0" w:line="480" w:lineRule="auto"/>
              <w:rPr>
                <w:rFonts w:ascii="Times New Roman" w:hAnsi="Times New Roman" w:cs="Times New Roman"/>
                <w:b/>
              </w:rPr>
            </w:pPr>
            <w:r>
              <w:rPr>
                <w:rFonts w:ascii="Times New Roman" w:hAnsi="Times New Roman" w:cs="Times New Roman"/>
                <w:bCs/>
              </w:rPr>
              <w:t xml:space="preserve">The representatives from the  expressed concerns regarding the lack of </w:t>
            </w:r>
            <w:r>
              <w:rPr>
                <w:rFonts w:ascii="Times New Roman" w:hAnsi="Times New Roman" w:cs="Times New Roman"/>
                <w:bCs/>
                <w:lang w:val="en-US"/>
              </w:rPr>
              <w:t xml:space="preserve"> </w:t>
            </w:r>
            <w:r>
              <w:rPr>
                <w:rFonts w:ascii="Times New Roman" w:hAnsi="Times New Roman" w:cs="Times New Roman"/>
                <w:bCs/>
              </w:rPr>
              <w:t>clearly defined boundaries for the department's operations. This issue was raised to emphasize the need for collaboration and coordination between the department and other stakeholders</w:t>
            </w:r>
            <w:r>
              <w:rPr>
                <w:rFonts w:ascii="Times New Roman" w:hAnsi="Times New Roman" w:cs="Times New Roman"/>
                <w:bCs/>
              </w:rPr>
              <w:t xml:space="preserve"> to ensure effective implementation of environmental projects and initiatives. Additionally, the participants discussed the challenges related to funding and budgetary constraints, highlighting the need for increased financial support to carry out various </w:t>
            </w:r>
            <w:r>
              <w:rPr>
                <w:rFonts w:ascii="Times New Roman" w:hAnsi="Times New Roman" w:cs="Times New Roman"/>
                <w:bCs/>
              </w:rPr>
              <w:t>environmental programs effectively.</w:t>
            </w:r>
          </w:p>
        </w:tc>
      </w:tr>
      <w:tr w:rsidR="00434C53">
        <w:trPr>
          <w:trHeight w:val="2491"/>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Support from the Ministry</w:t>
            </w:r>
          </w:p>
          <w:p w:rsidR="00434C53" w:rsidRDefault="00AC7DA8">
            <w:pPr>
              <w:spacing w:after="0" w:line="480" w:lineRule="auto"/>
              <w:rPr>
                <w:rFonts w:ascii="Times New Roman" w:hAnsi="Times New Roman" w:cs="Times New Roman"/>
                <w:bCs/>
              </w:rPr>
            </w:pPr>
            <w:r>
              <w:rPr>
                <w:rFonts w:ascii="Times New Roman" w:hAnsi="Times New Roman" w:cs="Times New Roman"/>
                <w:bCs/>
              </w:rPr>
              <w:t xml:space="preserve">The Green Vest Environmental Initiative Partnership requested support from the Ministry of Environment in several areas. These included the establishment of </w:t>
            </w:r>
            <w:proofErr w:type="spellStart"/>
            <w:r>
              <w:rPr>
                <w:rFonts w:ascii="Times New Roman" w:hAnsi="Times New Roman" w:cs="Times New Roman"/>
                <w:bCs/>
              </w:rPr>
              <w:t>sidlings</w:t>
            </w:r>
            <w:proofErr w:type="spellEnd"/>
            <w:r>
              <w:rPr>
                <w:rFonts w:ascii="Times New Roman" w:hAnsi="Times New Roman" w:cs="Times New Roman"/>
                <w:bCs/>
              </w:rPr>
              <w:t>/nurseries to enhance refore</w:t>
            </w:r>
            <w:r>
              <w:rPr>
                <w:rFonts w:ascii="Times New Roman" w:hAnsi="Times New Roman" w:cs="Times New Roman"/>
                <w:bCs/>
              </w:rPr>
              <w:t>station efforts, capacity building for environmental stakeholders, and advocacy for sustainable environmental practices. The participants sought guidance on existing work plans or frameworks that could serve as a basis for their partnership's activities.</w:t>
            </w:r>
          </w:p>
        </w:tc>
      </w:tr>
      <w:tr w:rsidR="00434C53">
        <w:trPr>
          <w:trHeight w:val="3024"/>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Linkages with Local Structures</w:t>
            </w:r>
          </w:p>
          <w:p w:rsidR="00434C53" w:rsidRDefault="00AC7DA8">
            <w:pPr>
              <w:spacing w:after="0" w:line="480" w:lineRule="auto"/>
              <w:rPr>
                <w:rFonts w:ascii="Times New Roman" w:hAnsi="Times New Roman" w:cs="Times New Roman"/>
                <w:bCs/>
              </w:rPr>
            </w:pPr>
            <w:r>
              <w:rPr>
                <w:rFonts w:ascii="Times New Roman" w:hAnsi="Times New Roman" w:cs="Times New Roman"/>
                <w:bCs/>
              </w:rPr>
              <w:t>During the meeting, the representatives from the Green Vest Environmental Initiative Partnership inquired about the department's engagement with local structures and communities. They emphasized the importance of involving lo</w:t>
            </w:r>
            <w:r>
              <w:rPr>
                <w:rFonts w:ascii="Times New Roman" w:hAnsi="Times New Roman" w:cs="Times New Roman"/>
                <w:bCs/>
              </w:rPr>
              <w:t>cal stakeholders in decision-making processes and implementing environmental projects at the grassroots level. The participants sought information on the department's strategies and initiatives to build and maintain linkages with local communities.</w:t>
            </w:r>
          </w:p>
        </w:tc>
      </w:tr>
      <w:tr w:rsidR="00434C53">
        <w:trPr>
          <w:trHeight w:val="3494"/>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UNREDD and Advocacy</w:t>
            </w:r>
          </w:p>
          <w:p w:rsidR="00434C53" w:rsidRDefault="00AC7DA8">
            <w:pPr>
              <w:spacing w:after="0" w:line="480" w:lineRule="auto"/>
              <w:rPr>
                <w:rFonts w:ascii="Times New Roman" w:hAnsi="Times New Roman" w:cs="Times New Roman"/>
                <w:bCs/>
              </w:rPr>
            </w:pPr>
            <w:r>
              <w:rPr>
                <w:rFonts w:ascii="Times New Roman" w:hAnsi="Times New Roman" w:cs="Times New Roman"/>
                <w:bCs/>
              </w:rPr>
              <w:t>The Green Vest Environmental Initiative Partnership expressed interest in understanding the department's role and activities related to the United Nations Collaborative Programme on Reducing Emissions from Deforestation and Forest Degra</w:t>
            </w:r>
            <w:r>
              <w:rPr>
                <w:rFonts w:ascii="Times New Roman" w:hAnsi="Times New Roman" w:cs="Times New Roman"/>
                <w:bCs/>
              </w:rPr>
              <w:t>dation (UNREDD). They requested the department's assistance in sending letters and communication to relevant stakeholders to promote the initiative and create awareness about the importance of reducing deforestation and forest degradation.</w:t>
            </w:r>
          </w:p>
        </w:tc>
      </w:tr>
      <w:tr w:rsidR="00434C53">
        <w:trPr>
          <w:trHeight w:val="2707"/>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Budget Enhancem</w:t>
            </w:r>
            <w:r>
              <w:rPr>
                <w:rFonts w:ascii="Times New Roman" w:hAnsi="Times New Roman" w:cs="Times New Roman"/>
                <w:b/>
              </w:rPr>
              <w:t>ent Advocacy:</w:t>
            </w:r>
          </w:p>
          <w:p w:rsidR="00434C53" w:rsidRDefault="00AC7DA8">
            <w:pPr>
              <w:spacing w:after="0" w:line="480" w:lineRule="auto"/>
              <w:rPr>
                <w:rFonts w:ascii="Times New Roman" w:hAnsi="Times New Roman" w:cs="Times New Roman"/>
                <w:bCs/>
              </w:rPr>
            </w:pPr>
            <w:r>
              <w:rPr>
                <w:rFonts w:ascii="Times New Roman" w:hAnsi="Times New Roman" w:cs="Times New Roman"/>
                <w:bCs/>
              </w:rPr>
              <w:t xml:space="preserve">Recognizing the significance of adequate funding for environmental initiatives, the Green Vest Environmental Initiative Partnership advocated for increased budgetary allocations to the department. They sought guidance on the best approach to </w:t>
            </w:r>
            <w:r>
              <w:rPr>
                <w:rFonts w:ascii="Times New Roman" w:hAnsi="Times New Roman" w:cs="Times New Roman"/>
                <w:bCs/>
              </w:rPr>
              <w:t>influence budget decisions at the federal level and discussed potential strategies to secure enhanced funding for the department's activities.</w:t>
            </w:r>
          </w:p>
        </w:tc>
      </w:tr>
      <w:tr w:rsidR="00434C53">
        <w:trPr>
          <w:trHeight w:val="90"/>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 xml:space="preserve">Visit to the Nursery and Feedback on </w:t>
            </w:r>
            <w:proofErr w:type="spellStart"/>
            <w:r>
              <w:rPr>
                <w:rFonts w:ascii="Times New Roman" w:hAnsi="Times New Roman" w:cs="Times New Roman"/>
                <w:b/>
              </w:rPr>
              <w:t>MoU</w:t>
            </w:r>
            <w:proofErr w:type="spellEnd"/>
            <w:r>
              <w:rPr>
                <w:rFonts w:ascii="Times New Roman" w:hAnsi="Times New Roman" w:cs="Times New Roman"/>
                <w:b/>
              </w:rPr>
              <w:t>/Agreement:</w:t>
            </w:r>
          </w:p>
          <w:p w:rsidR="00434C53" w:rsidRDefault="00AC7DA8">
            <w:pPr>
              <w:spacing w:after="0" w:line="480" w:lineRule="auto"/>
              <w:rPr>
                <w:rFonts w:ascii="Times New Roman" w:hAnsi="Times New Roman" w:cs="Times New Roman"/>
                <w:bCs/>
              </w:rPr>
            </w:pPr>
            <w:r>
              <w:rPr>
                <w:rFonts w:ascii="Times New Roman" w:hAnsi="Times New Roman" w:cs="Times New Roman"/>
                <w:bCs/>
              </w:rPr>
              <w:t xml:space="preserve">The representatives from the Green Vest </w:t>
            </w:r>
            <w:r>
              <w:rPr>
                <w:rFonts w:ascii="Times New Roman" w:hAnsi="Times New Roman" w:cs="Times New Roman"/>
                <w:bCs/>
              </w:rPr>
              <w:t>Environmental Initiative Partnership expressed their interest in visiting the department's nursery to gain practical insights into their tree planting and conservation efforts. Additionally, they requested feedback on the possibility of establishing a memo</w:t>
            </w:r>
            <w:r>
              <w:rPr>
                <w:rFonts w:ascii="Times New Roman" w:hAnsi="Times New Roman" w:cs="Times New Roman"/>
                <w:bCs/>
              </w:rPr>
              <w:t>randum of understanding or agreement to formalize the collaboration between the Green Vest Environmental Initiative Partnership and the Department of Forestry.</w:t>
            </w:r>
          </w:p>
          <w:p w:rsidR="00434C53" w:rsidRDefault="00AC7DA8">
            <w:pPr>
              <w:spacing w:after="0" w:line="480" w:lineRule="auto"/>
              <w:rPr>
                <w:rFonts w:ascii="Times New Roman" w:hAnsi="Times New Roman" w:cs="Times New Roman"/>
                <w:bCs/>
                <w:lang w:val="en-US"/>
              </w:rPr>
            </w:pPr>
            <w:r>
              <w:rPr>
                <w:rFonts w:ascii="Times New Roman" w:hAnsi="Times New Roman" w:cs="Times New Roman"/>
                <w:bCs/>
                <w:lang w:val="en-US"/>
              </w:rPr>
              <w:t>The nursery was visited with the support of the representative of the Federal department of Fore</w:t>
            </w:r>
            <w:r>
              <w:rPr>
                <w:rFonts w:ascii="Times New Roman" w:hAnsi="Times New Roman" w:cs="Times New Roman"/>
                <w:bCs/>
                <w:lang w:val="en-US"/>
              </w:rPr>
              <w:t>stry. An assessment of the stock of seedlings in the nursery was conducted.</w:t>
            </w:r>
          </w:p>
          <w:p w:rsidR="00434C53" w:rsidRDefault="00AC7DA8">
            <w:pPr>
              <w:spacing w:after="0" w:line="480" w:lineRule="auto"/>
              <w:rPr>
                <w:rFonts w:ascii="Times New Roman" w:hAnsi="Times New Roman"/>
                <w:bCs/>
                <w:lang w:val="en-US"/>
              </w:rPr>
            </w:pPr>
            <w:r>
              <w:rPr>
                <w:rFonts w:ascii="Times New Roman" w:hAnsi="Times New Roman"/>
                <w:bCs/>
                <w:lang w:val="en-US"/>
              </w:rPr>
              <w:t>Names of plants available</w:t>
            </w:r>
          </w:p>
          <w:p w:rsidR="00434C53" w:rsidRDefault="00AC7DA8">
            <w:pPr>
              <w:spacing w:after="0" w:line="480" w:lineRule="auto"/>
              <w:rPr>
                <w:rFonts w:ascii="Times New Roman" w:hAnsi="Times New Roman"/>
                <w:bCs/>
                <w:lang w:val="en-US"/>
              </w:rPr>
            </w:pPr>
            <w:r>
              <w:rPr>
                <w:rFonts w:ascii="Times New Roman" w:hAnsi="Times New Roman"/>
                <w:bCs/>
                <w:lang w:val="en-US"/>
              </w:rPr>
              <w:t>1)</w:t>
            </w:r>
            <w:proofErr w:type="spellStart"/>
            <w:r>
              <w:rPr>
                <w:rFonts w:ascii="Times New Roman" w:hAnsi="Times New Roman"/>
                <w:bCs/>
                <w:lang w:val="en-US"/>
              </w:rPr>
              <w:t>Gmeliana</w:t>
            </w:r>
            <w:proofErr w:type="spellEnd"/>
            <w:r>
              <w:rPr>
                <w:rFonts w:ascii="Times New Roman" w:hAnsi="Times New Roman"/>
                <w:bCs/>
                <w:lang w:val="en-US"/>
              </w:rPr>
              <w:t xml:space="preserve">  1500</w:t>
            </w:r>
          </w:p>
          <w:p w:rsidR="00434C53" w:rsidRDefault="00AC7DA8">
            <w:pPr>
              <w:spacing w:after="0" w:line="480" w:lineRule="auto"/>
              <w:rPr>
                <w:rFonts w:ascii="Times New Roman" w:hAnsi="Times New Roman"/>
                <w:bCs/>
                <w:lang w:val="en-US"/>
              </w:rPr>
            </w:pPr>
            <w:r>
              <w:rPr>
                <w:rFonts w:ascii="Times New Roman" w:hAnsi="Times New Roman"/>
                <w:bCs/>
                <w:lang w:val="en-US"/>
              </w:rPr>
              <w:t>2)Teak.        1500</w:t>
            </w:r>
          </w:p>
          <w:p w:rsidR="00434C53" w:rsidRDefault="00AC7DA8">
            <w:pPr>
              <w:spacing w:after="0" w:line="480" w:lineRule="auto"/>
              <w:rPr>
                <w:rFonts w:ascii="Times New Roman" w:hAnsi="Times New Roman"/>
                <w:bCs/>
                <w:lang w:val="en-US"/>
              </w:rPr>
            </w:pPr>
            <w:r>
              <w:rPr>
                <w:rFonts w:ascii="Times New Roman" w:hAnsi="Times New Roman"/>
                <w:bCs/>
                <w:lang w:val="en-US"/>
              </w:rPr>
              <w:t>3)</w:t>
            </w:r>
            <w:proofErr w:type="spellStart"/>
            <w:r>
              <w:rPr>
                <w:rFonts w:ascii="Times New Roman" w:hAnsi="Times New Roman"/>
                <w:bCs/>
                <w:lang w:val="en-US"/>
              </w:rPr>
              <w:t>Moringa</w:t>
            </w:r>
            <w:proofErr w:type="spellEnd"/>
            <w:r>
              <w:rPr>
                <w:rFonts w:ascii="Times New Roman" w:hAnsi="Times New Roman"/>
                <w:bCs/>
                <w:lang w:val="en-US"/>
              </w:rPr>
              <w:t>.  1000</w:t>
            </w:r>
          </w:p>
          <w:p w:rsidR="00434C53" w:rsidRDefault="00AC7DA8">
            <w:pPr>
              <w:spacing w:after="0" w:line="480" w:lineRule="auto"/>
              <w:rPr>
                <w:rFonts w:ascii="Times New Roman" w:hAnsi="Times New Roman"/>
                <w:bCs/>
                <w:lang w:val="en-US"/>
              </w:rPr>
            </w:pPr>
            <w:r>
              <w:rPr>
                <w:rFonts w:ascii="Times New Roman" w:hAnsi="Times New Roman"/>
                <w:bCs/>
                <w:lang w:val="en-US"/>
              </w:rPr>
              <w:t>4)</w:t>
            </w:r>
            <w:proofErr w:type="spellStart"/>
            <w:r>
              <w:rPr>
                <w:rFonts w:ascii="Times New Roman" w:hAnsi="Times New Roman"/>
                <w:bCs/>
                <w:lang w:val="en-US"/>
              </w:rPr>
              <w:t>Parkia</w:t>
            </w:r>
            <w:proofErr w:type="spellEnd"/>
            <w:r>
              <w:rPr>
                <w:rFonts w:ascii="Times New Roman" w:hAnsi="Times New Roman"/>
                <w:bCs/>
                <w:lang w:val="en-US"/>
              </w:rPr>
              <w:t>.       500</w:t>
            </w:r>
          </w:p>
          <w:p w:rsidR="00434C53" w:rsidRDefault="00AC7DA8">
            <w:pPr>
              <w:spacing w:after="0" w:line="480" w:lineRule="auto"/>
              <w:rPr>
                <w:rFonts w:ascii="Times New Roman" w:hAnsi="Times New Roman"/>
                <w:bCs/>
                <w:lang w:val="en-US"/>
              </w:rPr>
            </w:pPr>
            <w:r>
              <w:rPr>
                <w:rFonts w:ascii="Times New Roman" w:hAnsi="Times New Roman"/>
                <w:bCs/>
                <w:lang w:val="en-US"/>
              </w:rPr>
              <w:t>5)Cashew.    500</w:t>
            </w:r>
          </w:p>
          <w:p w:rsidR="00434C53" w:rsidRDefault="00AC7DA8">
            <w:pPr>
              <w:spacing w:after="0" w:line="480" w:lineRule="auto"/>
              <w:rPr>
                <w:rFonts w:ascii="Times New Roman" w:hAnsi="Times New Roman"/>
                <w:bCs/>
                <w:lang w:val="en-US"/>
              </w:rPr>
            </w:pPr>
            <w:r>
              <w:rPr>
                <w:rFonts w:ascii="Times New Roman" w:hAnsi="Times New Roman"/>
                <w:bCs/>
                <w:lang w:val="en-US"/>
              </w:rPr>
              <w:t>6)Pawpaw.     600</w:t>
            </w:r>
          </w:p>
          <w:p w:rsidR="00434C53" w:rsidRDefault="00AC7DA8">
            <w:pPr>
              <w:spacing w:after="0" w:line="480" w:lineRule="auto"/>
              <w:rPr>
                <w:rFonts w:ascii="Times New Roman" w:hAnsi="Times New Roman"/>
                <w:bCs/>
                <w:lang w:val="en-US"/>
              </w:rPr>
            </w:pPr>
            <w:r>
              <w:rPr>
                <w:rFonts w:ascii="Times New Roman" w:hAnsi="Times New Roman"/>
                <w:bCs/>
                <w:lang w:val="en-US"/>
              </w:rPr>
              <w:t>7) Ornamentals 500</w:t>
            </w:r>
          </w:p>
          <w:p w:rsidR="00434C53" w:rsidRDefault="00AC7DA8">
            <w:pPr>
              <w:spacing w:after="0" w:line="480" w:lineRule="auto"/>
              <w:rPr>
                <w:rFonts w:ascii="Times New Roman" w:hAnsi="Times New Roman"/>
                <w:bCs/>
                <w:lang w:val="en-US"/>
              </w:rPr>
            </w:pPr>
            <w:r>
              <w:rPr>
                <w:rFonts w:ascii="Times New Roman" w:hAnsi="Times New Roman"/>
                <w:bCs/>
                <w:lang w:val="en-US"/>
              </w:rPr>
              <w:t>8)</w:t>
            </w:r>
            <w:proofErr w:type="spellStart"/>
            <w:r>
              <w:rPr>
                <w:rFonts w:ascii="Times New Roman" w:hAnsi="Times New Roman"/>
                <w:bCs/>
                <w:lang w:val="en-US"/>
              </w:rPr>
              <w:t>Neem</w:t>
            </w:r>
            <w:proofErr w:type="spellEnd"/>
            <w:r>
              <w:rPr>
                <w:rFonts w:ascii="Times New Roman" w:hAnsi="Times New Roman"/>
                <w:bCs/>
                <w:lang w:val="en-US"/>
              </w:rPr>
              <w:t xml:space="preserve">.              </w:t>
            </w:r>
            <w:r>
              <w:rPr>
                <w:rFonts w:ascii="Times New Roman" w:hAnsi="Times New Roman"/>
                <w:bCs/>
                <w:lang w:val="en-US"/>
              </w:rPr>
              <w:t>1500</w:t>
            </w:r>
          </w:p>
          <w:p w:rsidR="00434C53" w:rsidRDefault="00434C53">
            <w:pPr>
              <w:spacing w:after="0" w:line="480" w:lineRule="auto"/>
              <w:rPr>
                <w:rFonts w:ascii="Times New Roman" w:hAnsi="Times New Roman"/>
                <w:bCs/>
                <w:lang w:val="en-US"/>
              </w:rPr>
            </w:pPr>
          </w:p>
          <w:p w:rsidR="00434C53" w:rsidRDefault="00AC7DA8">
            <w:pPr>
              <w:spacing w:after="0" w:line="480" w:lineRule="auto"/>
              <w:rPr>
                <w:rFonts w:ascii="Times New Roman" w:hAnsi="Times New Roman"/>
                <w:bCs/>
                <w:lang w:val="en-US"/>
              </w:rPr>
            </w:pPr>
            <w:r>
              <w:rPr>
                <w:rFonts w:ascii="Times New Roman" w:hAnsi="Times New Roman"/>
                <w:bCs/>
                <w:lang w:val="en-US"/>
              </w:rPr>
              <w:t>Challenges/Suggestions</w:t>
            </w:r>
          </w:p>
          <w:p w:rsidR="00434C53" w:rsidRDefault="00AC7DA8">
            <w:pPr>
              <w:spacing w:after="0" w:line="480" w:lineRule="auto"/>
              <w:rPr>
                <w:rFonts w:ascii="Times New Roman" w:hAnsi="Times New Roman"/>
                <w:bCs/>
                <w:lang w:val="en-US"/>
              </w:rPr>
            </w:pPr>
            <w:r>
              <w:rPr>
                <w:rFonts w:ascii="Times New Roman" w:hAnsi="Times New Roman"/>
                <w:bCs/>
                <w:lang w:val="en-US"/>
              </w:rPr>
              <w:t>1) Adequate funding for maintenance of the   nursery</w:t>
            </w:r>
          </w:p>
          <w:p w:rsidR="00434C53" w:rsidRDefault="00AC7DA8">
            <w:pPr>
              <w:spacing w:after="0" w:line="480" w:lineRule="auto"/>
              <w:rPr>
                <w:rFonts w:ascii="Times New Roman" w:hAnsi="Times New Roman"/>
                <w:bCs/>
                <w:lang w:val="en-US"/>
              </w:rPr>
            </w:pPr>
            <w:r>
              <w:rPr>
                <w:rFonts w:ascii="Times New Roman" w:hAnsi="Times New Roman"/>
                <w:bCs/>
                <w:lang w:val="en-US"/>
              </w:rPr>
              <w:t>2) Need for a project van to  ease mobility</w:t>
            </w:r>
          </w:p>
          <w:p w:rsidR="00434C53" w:rsidRDefault="00AC7DA8">
            <w:pPr>
              <w:spacing w:after="0" w:line="480" w:lineRule="auto"/>
              <w:rPr>
                <w:rFonts w:ascii="Times New Roman" w:hAnsi="Times New Roman" w:cs="Times New Roman"/>
                <w:bCs/>
                <w:lang w:val="en-US"/>
              </w:rPr>
            </w:pPr>
            <w:r>
              <w:rPr>
                <w:rFonts w:ascii="Times New Roman" w:hAnsi="Times New Roman"/>
                <w:bCs/>
                <w:lang w:val="en-US"/>
              </w:rPr>
              <w:t>3)Tow additional security men.</w:t>
            </w:r>
            <w:r>
              <w:rPr>
                <w:rFonts w:ascii="Times New Roman" w:hAnsi="Times New Roman" w:cs="Times New Roman"/>
                <w:bCs/>
                <w:lang w:val="en-US"/>
              </w:rPr>
              <w:t xml:space="preserve"> </w:t>
            </w:r>
          </w:p>
        </w:tc>
      </w:tr>
      <w:tr w:rsidR="00434C53">
        <w:trPr>
          <w:trHeight w:val="2915"/>
        </w:trPr>
        <w:tc>
          <w:tcPr>
            <w:tcW w:w="10199" w:type="dxa"/>
            <w:gridSpan w:val="2"/>
          </w:tcPr>
          <w:p w:rsidR="00434C53" w:rsidRDefault="00AC7DA8">
            <w:pPr>
              <w:spacing w:after="0" w:line="480" w:lineRule="auto"/>
              <w:rPr>
                <w:rFonts w:ascii="Times New Roman" w:hAnsi="Times New Roman" w:cs="Times New Roman"/>
                <w:bCs/>
              </w:rPr>
            </w:pPr>
            <w:r>
              <w:rPr>
                <w:rFonts w:ascii="Times New Roman" w:hAnsi="Times New Roman" w:cs="Times New Roman"/>
                <w:bCs/>
              </w:rPr>
              <w:t>National Forest Policy and Forestry Bill/Act:</w:t>
            </w:r>
          </w:p>
          <w:p w:rsidR="00434C53" w:rsidRDefault="00AC7DA8">
            <w:pPr>
              <w:spacing w:after="0" w:line="480" w:lineRule="auto"/>
              <w:rPr>
                <w:rFonts w:ascii="Times New Roman" w:hAnsi="Times New Roman" w:cs="Times New Roman"/>
                <w:bCs/>
              </w:rPr>
            </w:pPr>
            <w:r>
              <w:rPr>
                <w:rFonts w:ascii="Times New Roman" w:hAnsi="Times New Roman" w:cs="Times New Roman"/>
                <w:bCs/>
              </w:rPr>
              <w:t>The participants inquired about the status of the N</w:t>
            </w:r>
            <w:r>
              <w:rPr>
                <w:rFonts w:ascii="Times New Roman" w:hAnsi="Times New Roman" w:cs="Times New Roman"/>
                <w:bCs/>
              </w:rPr>
              <w:t>ational Forest Policy and the ongoing National Forestry Bill/Act. They sought updates on the progress made and expressed their willingness to support the department in advocating for the timely completion and implementation of these policy instruments. The</w:t>
            </w:r>
            <w:r>
              <w:rPr>
                <w:rFonts w:ascii="Times New Roman" w:hAnsi="Times New Roman" w:cs="Times New Roman"/>
                <w:bCs/>
              </w:rPr>
              <w:t xml:space="preserve"> participants emphasized the importance of aligning federal, state, and local government efforts to achieve effective environmental governance and conservation</w:t>
            </w:r>
          </w:p>
        </w:tc>
      </w:tr>
      <w:tr w:rsidR="00434C53">
        <w:trPr>
          <w:trHeight w:val="1217"/>
        </w:trPr>
        <w:tc>
          <w:tcPr>
            <w:tcW w:w="10199" w:type="dxa"/>
            <w:gridSpan w:val="2"/>
          </w:tcPr>
          <w:p w:rsidR="00434C53" w:rsidRDefault="00AC7DA8">
            <w:pPr>
              <w:spacing w:after="0" w:line="480" w:lineRule="auto"/>
              <w:rPr>
                <w:rFonts w:ascii="Times New Roman" w:hAnsi="Times New Roman" w:cs="Times New Roman"/>
                <w:b/>
              </w:rPr>
            </w:pPr>
            <w:r>
              <w:rPr>
                <w:rFonts w:ascii="Times New Roman" w:hAnsi="Times New Roman" w:cs="Times New Roman"/>
                <w:b/>
              </w:rPr>
              <w:t>Conclusion</w:t>
            </w:r>
          </w:p>
          <w:p w:rsidR="00434C53" w:rsidRDefault="00AC7DA8">
            <w:pPr>
              <w:spacing w:after="0" w:line="480" w:lineRule="auto"/>
              <w:rPr>
                <w:rFonts w:ascii="Times New Roman" w:hAnsi="Times New Roman" w:cs="Times New Roman"/>
                <w:bCs/>
              </w:rPr>
            </w:pPr>
            <w:r>
              <w:rPr>
                <w:rFonts w:ascii="Times New Roman" w:hAnsi="Times New Roman" w:cs="Times New Roman"/>
                <w:bCs/>
              </w:rPr>
              <w:t>The Green Vest Environmental Initiative Partnership's visit to the Department of For</w:t>
            </w:r>
            <w:r>
              <w:rPr>
                <w:rFonts w:ascii="Times New Roman" w:hAnsi="Times New Roman" w:cs="Times New Roman"/>
                <w:bCs/>
              </w:rPr>
              <w:t xml:space="preserve">estry, Federal Ministry of Environment, proved to be a valuable platform for discussing mutual areas of interest, collaboration, and advocacy. The participants highlighted various issues, including boundaries, funding, support for </w:t>
            </w:r>
            <w:proofErr w:type="spellStart"/>
            <w:r>
              <w:rPr>
                <w:rFonts w:ascii="Times New Roman" w:hAnsi="Times New Roman" w:cs="Times New Roman"/>
                <w:bCs/>
              </w:rPr>
              <w:t>sidlings</w:t>
            </w:r>
            <w:proofErr w:type="spellEnd"/>
            <w:r>
              <w:rPr>
                <w:rFonts w:ascii="Times New Roman" w:hAnsi="Times New Roman" w:cs="Times New Roman"/>
                <w:bCs/>
              </w:rPr>
              <w:t>/nursery establis</w:t>
            </w:r>
            <w:r>
              <w:rPr>
                <w:rFonts w:ascii="Times New Roman" w:hAnsi="Times New Roman" w:cs="Times New Roman"/>
                <w:bCs/>
              </w:rPr>
              <w:t>hment, capacity building, and advocacy for sustainable environmental practices. They also discussed the importance of linkages with local structures, the department's involvement in UNREDD, budget enhancement advocacy, and the status of the National Forest</w:t>
            </w:r>
            <w:r>
              <w:rPr>
                <w:rFonts w:ascii="Times New Roman" w:hAnsi="Times New Roman" w:cs="Times New Roman"/>
                <w:bCs/>
              </w:rPr>
              <w:t xml:space="preserve"> Policy and Forestry Bill/Act. The meeting concluded with a commitment from both parties to continue the dialogue and explore potential avenues for collaboration in the future.</w:t>
            </w:r>
          </w:p>
        </w:tc>
      </w:tr>
    </w:tbl>
    <w:p w:rsidR="00434C53" w:rsidRDefault="00434C53">
      <w:pPr>
        <w:spacing w:after="0" w:line="480" w:lineRule="auto"/>
        <w:rPr>
          <w:rFonts w:ascii="Times New Roman" w:hAnsi="Times New Roman" w:cs="Times New Roman"/>
          <w:bCs/>
        </w:rPr>
      </w:pPr>
    </w:p>
    <w:p w:rsidR="00434C53" w:rsidRDefault="00AC7DA8">
      <w:pPr>
        <w:spacing w:after="0" w:line="480" w:lineRule="auto"/>
        <w:rPr>
          <w:rFonts w:ascii="Times New Roman" w:hAnsi="Times New Roman" w:cs="Times New Roman"/>
          <w:bCs/>
          <w:lang w:val="en-US"/>
        </w:rPr>
      </w:pPr>
      <w:r>
        <w:rPr>
          <w:rFonts w:ascii="Times New Roman" w:hAnsi="Times New Roman" w:cs="Times New Roman"/>
          <w:bCs/>
          <w:lang w:val="en-US"/>
        </w:rPr>
        <w:t>SUMMARY</w:t>
      </w:r>
    </w:p>
    <w:tbl>
      <w:tblPr>
        <w:tblW w:w="10183" w:type="dxa"/>
        <w:tblCellSpacing w:w="15" w:type="dxa"/>
        <w:tblInd w:w="5" w:type="dxa"/>
        <w:tblBorders>
          <w:top w:val="single" w:sz="2" w:space="0" w:color="D9D9E3"/>
          <w:left w:val="single" w:sz="2" w:space="0" w:color="D9D9E3"/>
          <w:bottom w:val="single" w:sz="2" w:space="0" w:color="D9D9E3"/>
          <w:right w:val="single" w:sz="2" w:space="0" w:color="D9D9E3"/>
        </w:tblBorders>
        <w:shd w:val="clear" w:color="auto" w:fill="F7F7F8"/>
        <w:tblCellMar>
          <w:top w:w="15" w:type="dxa"/>
          <w:left w:w="15" w:type="dxa"/>
          <w:bottom w:w="15" w:type="dxa"/>
          <w:right w:w="15" w:type="dxa"/>
        </w:tblCellMar>
        <w:tblLook w:val="04A0" w:firstRow="1" w:lastRow="0" w:firstColumn="1" w:lastColumn="0" w:noHBand="0" w:noVBand="1"/>
      </w:tblPr>
      <w:tblGrid>
        <w:gridCol w:w="4888"/>
        <w:gridCol w:w="5188"/>
        <w:gridCol w:w="107"/>
      </w:tblGrid>
      <w:tr w:rsidR="00434C53">
        <w:trPr>
          <w:tblHeader/>
          <w:tblCellSpacing w:w="15" w:type="dxa"/>
        </w:trPr>
        <w:tc>
          <w:tcPr>
            <w:tcW w:w="0" w:type="auto"/>
            <w:tcBorders>
              <w:top w:val="single" w:sz="4" w:space="0" w:color="D9D9E3"/>
              <w:left w:val="single" w:sz="4" w:space="0" w:color="D9D9E3"/>
              <w:bottom w:val="single" w:sz="4" w:space="0" w:color="D9D9E3"/>
              <w:right w:val="single" w:sz="2" w:space="0" w:color="D9D9E3"/>
            </w:tcBorders>
            <w:shd w:val="clear" w:color="auto" w:fill="F7F7F8"/>
            <w:vAlign w:val="bottom"/>
          </w:tcPr>
          <w:p w:rsidR="00434C53" w:rsidRDefault="00AC7DA8">
            <w:pPr>
              <w:spacing w:line="21" w:lineRule="atLeast"/>
              <w:jc w:val="center"/>
              <w:textAlignment w:val="bottom"/>
              <w:rPr>
                <w:rFonts w:ascii="Segoe UI" w:eastAsia="Segoe UI" w:hAnsi="Segoe UI" w:cs="Segoe UI"/>
                <w:b/>
                <w:bCs/>
                <w:color w:val="374151"/>
                <w:sz w:val="18"/>
                <w:szCs w:val="18"/>
              </w:rPr>
            </w:pPr>
            <w:r>
              <w:rPr>
                <w:rFonts w:ascii="Segoe UI" w:eastAsia="Segoe UI" w:hAnsi="Segoe UI" w:cs="Segoe UI"/>
                <w:b/>
                <w:bCs/>
                <w:color w:val="374151"/>
                <w:sz w:val="18"/>
                <w:szCs w:val="18"/>
                <w:lang w:val="en-US" w:eastAsia="zh-CN" w:bidi="ar"/>
              </w:rPr>
              <w:t>Agenda Item</w:t>
            </w:r>
          </w:p>
        </w:tc>
        <w:tc>
          <w:tcPr>
            <w:tcW w:w="0" w:type="auto"/>
            <w:tcBorders>
              <w:top w:val="single" w:sz="4" w:space="0" w:color="D9D9E3"/>
              <w:left w:val="single" w:sz="4" w:space="0" w:color="D9D9E3"/>
              <w:bottom w:val="single" w:sz="4" w:space="0" w:color="D9D9E3"/>
              <w:right w:val="single" w:sz="4" w:space="0" w:color="D9D9E3"/>
            </w:tcBorders>
            <w:shd w:val="clear" w:color="auto" w:fill="F7F7F8"/>
            <w:vAlign w:val="bottom"/>
          </w:tcPr>
          <w:p w:rsidR="00434C53" w:rsidRDefault="00AC7DA8">
            <w:pPr>
              <w:spacing w:line="21" w:lineRule="atLeast"/>
              <w:jc w:val="center"/>
              <w:textAlignment w:val="bottom"/>
              <w:rPr>
                <w:rFonts w:ascii="Segoe UI" w:eastAsia="Segoe UI" w:hAnsi="Segoe UI" w:cs="Segoe UI"/>
                <w:b/>
                <w:bCs/>
                <w:color w:val="374151"/>
                <w:sz w:val="18"/>
                <w:szCs w:val="18"/>
              </w:rPr>
            </w:pPr>
            <w:r>
              <w:rPr>
                <w:rFonts w:ascii="Segoe UI" w:eastAsia="Segoe UI" w:hAnsi="Segoe UI" w:cs="Segoe UI"/>
                <w:b/>
                <w:bCs/>
                <w:color w:val="374151"/>
                <w:sz w:val="18"/>
                <w:szCs w:val="18"/>
                <w:lang w:val="en-US" w:eastAsia="zh-CN" w:bidi="ar"/>
              </w:rPr>
              <w:t>Discussion Points</w:t>
            </w:r>
          </w:p>
        </w:tc>
        <w:tc>
          <w:tcPr>
            <w:tcW w:w="0" w:type="auto"/>
            <w:tcBorders>
              <w:top w:val="single" w:sz="4" w:space="0" w:color="D9D9E3"/>
              <w:left w:val="single" w:sz="4" w:space="0" w:color="D9D9E3"/>
              <w:bottom w:val="single" w:sz="4" w:space="0" w:color="D9D9E3"/>
              <w:right w:val="single" w:sz="4" w:space="0" w:color="D9D9E3"/>
            </w:tcBorders>
            <w:shd w:val="clear" w:color="auto" w:fill="F7F7F8"/>
            <w:vAlign w:val="bottom"/>
          </w:tcPr>
          <w:p w:rsidR="00434C53" w:rsidRDefault="00434C53">
            <w:pPr>
              <w:spacing w:line="21" w:lineRule="atLeast"/>
              <w:jc w:val="center"/>
              <w:textAlignment w:val="bottom"/>
              <w:rPr>
                <w:rFonts w:ascii="Segoe UI" w:eastAsia="Segoe UI" w:hAnsi="Segoe UI" w:cs="Segoe UI"/>
                <w:b/>
                <w:bCs/>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Boundaries and Funding Issues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 </w:t>
            </w:r>
            <w:r>
              <w:rPr>
                <w:rFonts w:ascii="Segoe UI" w:eastAsia="Segoe UI" w:hAnsi="Segoe UI" w:cs="Segoe UI"/>
                <w:color w:val="374151"/>
                <w:sz w:val="18"/>
                <w:szCs w:val="18"/>
                <w:lang w:val="en-US" w:eastAsia="zh-CN" w:bidi="ar"/>
              </w:rPr>
              <w:t>Lack of clearly defined boundaries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Challenges related to funding and budgetary constraints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Support from the Ministry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Establishment of seedlings/nurseries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Capacity building for environmental stakeholders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 Advocacy for </w:t>
            </w:r>
            <w:r>
              <w:rPr>
                <w:rFonts w:ascii="Segoe UI" w:eastAsia="Segoe UI" w:hAnsi="Segoe UI" w:cs="Segoe UI"/>
                <w:color w:val="374151"/>
                <w:sz w:val="18"/>
                <w:szCs w:val="18"/>
                <w:lang w:val="en-US" w:eastAsia="zh-CN" w:bidi="ar"/>
              </w:rPr>
              <w:t>sustainable environmental practices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Existing work plans or frameworks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Linkages with Local Structures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Engagement with local communities and stakeholders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Strategies for maintaining linkages at the grassroots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UNREDD and Advocacy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lang w:val="en-US" w:eastAsia="zh-CN" w:bidi="ar"/>
              </w:rPr>
            </w:pPr>
            <w:r>
              <w:rPr>
                <w:rFonts w:ascii="Segoe UI" w:eastAsia="Segoe UI" w:hAnsi="Segoe UI" w:cs="Segoe UI"/>
                <w:color w:val="374151"/>
                <w:sz w:val="18"/>
                <w:szCs w:val="18"/>
                <w:lang w:val="en-US" w:eastAsia="zh-CN" w:bidi="ar"/>
              </w:rPr>
              <w:t xml:space="preserve">- Role and activities related to UNREDD </w:t>
            </w:r>
          </w:p>
          <w:p w:rsidR="00434C53" w:rsidRDefault="00AC7DA8">
            <w:pPr>
              <w:spacing w:line="21" w:lineRule="atLeast"/>
              <w:textAlignment w:val="baseline"/>
              <w:rPr>
                <w:rFonts w:ascii="Segoe UI" w:eastAsia="Segoe UI" w:hAnsi="Segoe UI" w:cs="Segoe UI"/>
                <w:color w:val="374151"/>
                <w:sz w:val="18"/>
                <w:szCs w:val="18"/>
                <w:lang w:val="en-US" w:eastAsia="zh-CN" w:bidi="ar"/>
              </w:rPr>
            </w:pPr>
            <w:proofErr w:type="spellStart"/>
            <w:r>
              <w:rPr>
                <w:rFonts w:ascii="Segoe UI" w:eastAsia="Segoe UI" w:hAnsi="Segoe UI" w:cs="Segoe UI"/>
                <w:color w:val="374151"/>
                <w:sz w:val="18"/>
                <w:szCs w:val="18"/>
                <w:lang w:val="en-US" w:eastAsia="zh-CN" w:bidi="ar"/>
              </w:rPr>
              <w:t>Greenvest</w:t>
            </w:r>
            <w:proofErr w:type="spellEnd"/>
            <w:r>
              <w:rPr>
                <w:rFonts w:ascii="Segoe UI" w:eastAsia="Segoe UI" w:hAnsi="Segoe UI" w:cs="Segoe UI"/>
                <w:color w:val="374151"/>
                <w:sz w:val="18"/>
                <w:szCs w:val="18"/>
                <w:lang w:val="en-US" w:eastAsia="zh-CN" w:bidi="ar"/>
              </w:rPr>
              <w:t xml:space="preserve"> is to write a mail to the UNREDD Coordinator</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Request for assistance in communication and advocacy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Budget Enhancement Advocacy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Advocacy for increased budgetary allocations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 Strategies for </w:t>
            </w:r>
            <w:r>
              <w:rPr>
                <w:rFonts w:ascii="Segoe UI" w:eastAsia="Segoe UI" w:hAnsi="Segoe UI" w:cs="Segoe UI"/>
                <w:color w:val="374151"/>
                <w:sz w:val="18"/>
                <w:szCs w:val="18"/>
                <w:lang w:val="en-US" w:eastAsia="zh-CN" w:bidi="ar"/>
              </w:rPr>
              <w:t>influencing budget decisions</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Visit to the Nursery and Feedback on </w:t>
            </w:r>
            <w:proofErr w:type="spellStart"/>
            <w:r>
              <w:rPr>
                <w:rFonts w:ascii="Segoe UI" w:eastAsia="Segoe UI" w:hAnsi="Segoe UI" w:cs="Segoe UI"/>
                <w:color w:val="374151"/>
                <w:sz w:val="18"/>
                <w:szCs w:val="18"/>
                <w:lang w:val="en-US" w:eastAsia="zh-CN" w:bidi="ar"/>
              </w:rPr>
              <w:t>MoU</w:t>
            </w:r>
            <w:proofErr w:type="spellEnd"/>
            <w:r>
              <w:rPr>
                <w:rFonts w:ascii="Segoe UI" w:eastAsia="Segoe UI" w:hAnsi="Segoe UI" w:cs="Segoe UI"/>
                <w:color w:val="374151"/>
                <w:sz w:val="18"/>
                <w:szCs w:val="18"/>
                <w:lang w:val="en-US" w:eastAsia="zh-CN" w:bidi="ar"/>
              </w:rPr>
              <w:t>/Agreement</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Interest in visiting the department's nursery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 Request for feedback on </w:t>
            </w:r>
            <w:proofErr w:type="spellStart"/>
            <w:r>
              <w:rPr>
                <w:rFonts w:ascii="Segoe UI" w:eastAsia="Segoe UI" w:hAnsi="Segoe UI" w:cs="Segoe UI"/>
                <w:color w:val="374151"/>
                <w:sz w:val="18"/>
                <w:szCs w:val="18"/>
                <w:lang w:val="en-US" w:eastAsia="zh-CN" w:bidi="ar"/>
              </w:rPr>
              <w:t>M.oU</w:t>
            </w:r>
            <w:proofErr w:type="spellEnd"/>
            <w:r>
              <w:rPr>
                <w:rFonts w:ascii="Segoe UI" w:eastAsia="Segoe UI" w:hAnsi="Segoe UI" w:cs="Segoe UI"/>
                <w:color w:val="374151"/>
                <w:sz w:val="18"/>
                <w:szCs w:val="18"/>
                <w:lang w:val="en-US" w:eastAsia="zh-CN" w:bidi="ar"/>
              </w:rPr>
              <w:t>/agreement possibility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National Forest Policy and Forestry Bill/Act</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xml:space="preserve">- Status update on </w:t>
            </w:r>
            <w:r>
              <w:rPr>
                <w:rFonts w:ascii="Segoe UI" w:eastAsia="Segoe UI" w:hAnsi="Segoe UI" w:cs="Segoe UI"/>
                <w:color w:val="374151"/>
                <w:sz w:val="18"/>
                <w:szCs w:val="18"/>
                <w:lang w:val="en-US" w:eastAsia="zh-CN" w:bidi="ar"/>
              </w:rPr>
              <w:t>the National Forest Policy</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Ongoing National Forestry Bill/Act</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4"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Support for timely completion and implementation</w:t>
            </w: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2" w:space="0" w:color="auto"/>
          </w:tblBorders>
        </w:tblPrEx>
        <w:trPr>
          <w:tblCellSpacing w:w="15" w:type="dxa"/>
        </w:trPr>
        <w:tc>
          <w:tcPr>
            <w:tcW w:w="0" w:type="auto"/>
            <w:tcBorders>
              <w:top w:val="single" w:sz="2" w:space="0" w:color="D9D9E3"/>
              <w:left w:val="single" w:sz="4" w:space="0" w:color="D9D9E3"/>
              <w:bottom w:val="single" w:sz="2"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2" w:space="0" w:color="D9D9E3"/>
              <w:right w:val="single" w:sz="4" w:space="0" w:color="D9D9E3"/>
            </w:tcBorders>
            <w:shd w:val="clear" w:color="auto" w:fill="F7F7F8"/>
          </w:tcPr>
          <w:p w:rsidR="00434C53" w:rsidRDefault="00AC7DA8">
            <w:pPr>
              <w:spacing w:line="21" w:lineRule="atLeast"/>
              <w:textAlignment w:val="baseline"/>
              <w:rPr>
                <w:rFonts w:ascii="Segoe UI" w:eastAsia="Segoe UI" w:hAnsi="Segoe UI" w:cs="Segoe UI"/>
                <w:color w:val="374151"/>
                <w:sz w:val="18"/>
                <w:szCs w:val="18"/>
              </w:rPr>
            </w:pPr>
            <w:r>
              <w:rPr>
                <w:rFonts w:ascii="Segoe UI" w:eastAsia="Segoe UI" w:hAnsi="Segoe UI" w:cs="Segoe UI"/>
                <w:color w:val="374151"/>
                <w:sz w:val="18"/>
                <w:szCs w:val="18"/>
                <w:lang w:val="en-US" w:eastAsia="zh-CN" w:bidi="ar"/>
              </w:rPr>
              <w:t>- Alignment of federal, state, and local government efforts</w:t>
            </w:r>
          </w:p>
        </w:tc>
        <w:tc>
          <w:tcPr>
            <w:tcW w:w="0" w:type="auto"/>
            <w:tcBorders>
              <w:top w:val="single" w:sz="2" w:space="0" w:color="D9D9E3"/>
              <w:left w:val="single" w:sz="4" w:space="0" w:color="D9D9E3"/>
              <w:bottom w:val="single" w:sz="2"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r w:rsidR="00434C53">
        <w:tblPrEx>
          <w:tblBorders>
            <w:bottom w:val="single" w:sz="2" w:space="0" w:color="auto"/>
          </w:tblBorders>
        </w:tblPrEx>
        <w:trPr>
          <w:tblCellSpacing w:w="15" w:type="dxa"/>
        </w:trPr>
        <w:tc>
          <w:tcPr>
            <w:tcW w:w="0" w:type="auto"/>
            <w:tcBorders>
              <w:top w:val="single" w:sz="2" w:space="0" w:color="D9D9E3"/>
              <w:left w:val="single" w:sz="4" w:space="0" w:color="D9D9E3"/>
              <w:bottom w:val="single" w:sz="4" w:space="0" w:color="D9D9E3"/>
              <w:right w:val="single" w:sz="2" w:space="0" w:color="D9D9E3"/>
            </w:tcBorders>
            <w:shd w:val="clear" w:color="auto" w:fill="F7F7F8"/>
          </w:tcPr>
          <w:p w:rsidR="00434C53" w:rsidRDefault="00434C53">
            <w:pPr>
              <w:rPr>
                <w:rFonts w:ascii="Segoe UI" w:eastAsia="Segoe UI" w:hAnsi="Segoe UI" w:cs="Segoe UI"/>
                <w:color w:val="374151"/>
                <w:sz w:val="18"/>
                <w:szCs w:val="18"/>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c>
          <w:tcPr>
            <w:tcW w:w="0" w:type="auto"/>
            <w:tcBorders>
              <w:top w:val="single" w:sz="2" w:space="0" w:color="D9D9E3"/>
              <w:left w:val="single" w:sz="4" w:space="0" w:color="D9D9E3"/>
              <w:bottom w:val="single" w:sz="4" w:space="0" w:color="D9D9E3"/>
              <w:right w:val="single" w:sz="4" w:space="0" w:color="D9D9E3"/>
            </w:tcBorders>
            <w:shd w:val="clear" w:color="auto" w:fill="F7F7F8"/>
          </w:tcPr>
          <w:p w:rsidR="00434C53" w:rsidRDefault="00434C53">
            <w:pPr>
              <w:spacing w:line="21" w:lineRule="atLeast"/>
              <w:textAlignment w:val="baseline"/>
              <w:rPr>
                <w:rFonts w:ascii="Segoe UI" w:eastAsia="Segoe UI" w:hAnsi="Segoe UI" w:cs="Segoe UI"/>
                <w:color w:val="374151"/>
                <w:sz w:val="18"/>
                <w:szCs w:val="18"/>
                <w:lang w:val="en-US" w:eastAsia="zh-CN" w:bidi="ar"/>
              </w:rPr>
            </w:pPr>
          </w:p>
        </w:tc>
      </w:tr>
    </w:tbl>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p w:rsidR="00434C53" w:rsidRDefault="00434C53">
      <w:pPr>
        <w:spacing w:after="0" w:line="480" w:lineRule="auto"/>
        <w:rPr>
          <w:rFonts w:ascii="Times New Roman" w:hAnsi="Times New Roman" w:cs="Times New Roman"/>
          <w:bCs/>
          <w:lang w:val="en-US"/>
        </w:rPr>
      </w:pPr>
    </w:p>
    <w:tbl>
      <w:tblPr>
        <w:tblStyle w:val="TableGrid"/>
        <w:tblW w:w="0" w:type="auto"/>
        <w:tblLook w:val="04A0" w:firstRow="1" w:lastRow="0" w:firstColumn="1" w:lastColumn="0" w:noHBand="0" w:noVBand="1"/>
      </w:tblPr>
      <w:tblGrid>
        <w:gridCol w:w="10070"/>
      </w:tblGrid>
      <w:tr w:rsidR="00434C53">
        <w:tc>
          <w:tcPr>
            <w:tcW w:w="10296" w:type="dxa"/>
          </w:tcPr>
          <w:p w:rsidR="00434C53" w:rsidRDefault="00AC7DA8">
            <w:pPr>
              <w:spacing w:after="0" w:line="480" w:lineRule="auto"/>
              <w:rPr>
                <w:rFonts w:ascii="Arial" w:hAnsi="Arial"/>
                <w:b/>
                <w:lang w:val="en-US"/>
              </w:rPr>
            </w:pPr>
            <w:r>
              <w:rPr>
                <w:rFonts w:ascii="Arial" w:hAnsi="Arial"/>
                <w:b/>
                <w:lang w:val="en-US"/>
              </w:rPr>
              <w:t>PICTURE GALLARY</w:t>
            </w:r>
          </w:p>
        </w:tc>
      </w:tr>
      <w:tr w:rsidR="00434C53">
        <w:tc>
          <w:tcPr>
            <w:tcW w:w="10296" w:type="dxa"/>
          </w:tcPr>
          <w:p w:rsidR="00434C53" w:rsidRDefault="00AC7DA8">
            <w:pPr>
              <w:spacing w:after="0" w:line="480" w:lineRule="auto"/>
              <w:rPr>
                <w:rFonts w:ascii="Arial" w:hAnsi="Arial"/>
                <w:b/>
              </w:rPr>
            </w:pPr>
            <w:r>
              <w:rPr>
                <w:rFonts w:ascii="Arial" w:hAnsi="Arial"/>
                <w:b/>
                <w:noProof/>
                <w:lang w:val="en-US"/>
              </w:rPr>
              <w:drawing>
                <wp:inline distT="0" distB="0" distL="114300" distR="114300">
                  <wp:extent cx="6383020" cy="4723130"/>
                  <wp:effectExtent l="0" t="0" r="2540" b="1270"/>
                  <wp:docPr id="2" name="Picture 2" descr="IMG_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5218"/>
                          <pic:cNvPicPr>
                            <a:picLocks noChangeAspect="1"/>
                          </pic:cNvPicPr>
                        </pic:nvPicPr>
                        <pic:blipFill>
                          <a:blip r:embed="rId9"/>
                          <a:stretch>
                            <a:fillRect/>
                          </a:stretch>
                        </pic:blipFill>
                        <pic:spPr>
                          <a:xfrm>
                            <a:off x="0" y="0"/>
                            <a:ext cx="6383020" cy="4723130"/>
                          </a:xfrm>
                          <a:prstGeom prst="rect">
                            <a:avLst/>
                          </a:prstGeom>
                        </pic:spPr>
                      </pic:pic>
                    </a:graphicData>
                  </a:graphic>
                </wp:inline>
              </w:drawing>
            </w:r>
          </w:p>
          <w:p w:rsidR="00434C53" w:rsidRDefault="00AC7DA8">
            <w:pPr>
              <w:spacing w:after="0" w:line="480" w:lineRule="auto"/>
              <w:rPr>
                <w:rFonts w:ascii="Arial" w:hAnsi="Arial"/>
                <w:b/>
              </w:rPr>
            </w:pPr>
            <w:r>
              <w:rPr>
                <w:rFonts w:ascii="Arial" w:hAnsi="Arial"/>
                <w:b/>
                <w:noProof/>
              </w:rPr>
              <w:drawing>
                <wp:inline distT="0" distB="0" distL="114300" distR="114300">
                  <wp:extent cx="6398260" cy="4813935"/>
                  <wp:effectExtent l="0" t="0" r="2540" b="1905"/>
                  <wp:docPr id="4" name="Picture 4" descr="WhatsApp Image 2023-07-05 at 1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3-07-05 at 13.22.13"/>
                          <pic:cNvPicPr>
                            <a:picLocks noChangeAspect="1"/>
                          </pic:cNvPicPr>
                        </pic:nvPicPr>
                        <pic:blipFill>
                          <a:blip r:embed="rId10"/>
                          <a:stretch>
                            <a:fillRect/>
                          </a:stretch>
                        </pic:blipFill>
                        <pic:spPr>
                          <a:xfrm>
                            <a:off x="0" y="0"/>
                            <a:ext cx="6398260" cy="4813935"/>
                          </a:xfrm>
                          <a:prstGeom prst="rect">
                            <a:avLst/>
                          </a:prstGeom>
                        </pic:spPr>
                      </pic:pic>
                    </a:graphicData>
                  </a:graphic>
                </wp:inline>
              </w:drawing>
            </w:r>
          </w:p>
          <w:p w:rsidR="00434C53" w:rsidRDefault="00434C53">
            <w:pPr>
              <w:spacing w:after="0" w:line="480" w:lineRule="auto"/>
              <w:rPr>
                <w:rFonts w:ascii="Arial" w:hAnsi="Arial"/>
                <w:b/>
                <w:lang w:val="en-US"/>
              </w:rPr>
            </w:pPr>
          </w:p>
          <w:p w:rsidR="00434C53" w:rsidRDefault="00AC7DA8">
            <w:pPr>
              <w:spacing w:after="0" w:line="480" w:lineRule="auto"/>
              <w:rPr>
                <w:rFonts w:ascii="Arial" w:hAnsi="Arial"/>
                <w:b/>
                <w:lang w:val="en-US"/>
              </w:rPr>
            </w:pPr>
            <w:r>
              <w:rPr>
                <w:rFonts w:ascii="Arial" w:hAnsi="Arial"/>
                <w:b/>
                <w:lang w:val="en-US"/>
              </w:rPr>
              <w:t>Prepared By</w:t>
            </w:r>
          </w:p>
          <w:p w:rsidR="00434C53" w:rsidRDefault="00AC7DA8">
            <w:pPr>
              <w:spacing w:after="0" w:line="480" w:lineRule="auto"/>
              <w:rPr>
                <w:rFonts w:ascii="Arial" w:hAnsi="Arial"/>
                <w:b/>
                <w:lang w:val="en-US"/>
              </w:rPr>
            </w:pPr>
            <w:r>
              <w:rPr>
                <w:rFonts w:ascii="Arial" w:hAnsi="Arial"/>
                <w:b/>
                <w:lang w:val="en-US"/>
              </w:rPr>
              <w:t>ASAN JIMENGI JUDE</w:t>
            </w:r>
          </w:p>
          <w:p w:rsidR="00434C53" w:rsidRDefault="00AC7DA8">
            <w:pPr>
              <w:spacing w:after="0" w:line="480" w:lineRule="auto"/>
              <w:rPr>
                <w:rFonts w:ascii="Arial" w:hAnsi="Arial"/>
                <w:b/>
                <w:lang w:val="en-US"/>
              </w:rPr>
            </w:pPr>
            <w:r>
              <w:rPr>
                <w:rFonts w:ascii="Arial" w:hAnsi="Arial"/>
                <w:b/>
                <w:lang w:val="en-US"/>
              </w:rPr>
              <w:t>Head of Operations</w:t>
            </w:r>
          </w:p>
          <w:p w:rsidR="00434C53" w:rsidRDefault="00AC7DA8">
            <w:pPr>
              <w:spacing w:after="0" w:line="480" w:lineRule="auto"/>
              <w:rPr>
                <w:rFonts w:ascii="Arial" w:hAnsi="Arial"/>
                <w:b/>
                <w:lang w:val="en-US"/>
              </w:rPr>
            </w:pPr>
            <w:r>
              <w:rPr>
                <w:rFonts w:ascii="Arial" w:hAnsi="Arial"/>
                <w:b/>
                <w:lang w:val="en-US"/>
              </w:rPr>
              <w:t xml:space="preserve">GREENVEST ENVIRONMENTAL INITIATIVE </w:t>
            </w:r>
          </w:p>
          <w:p w:rsidR="00434C53" w:rsidRDefault="00434C53">
            <w:pPr>
              <w:spacing w:after="0" w:line="480" w:lineRule="auto"/>
              <w:rPr>
                <w:rFonts w:ascii="Arial" w:hAnsi="Arial"/>
                <w:b/>
              </w:rPr>
            </w:pPr>
          </w:p>
          <w:p w:rsidR="00434C53" w:rsidRDefault="00434C53">
            <w:pPr>
              <w:spacing w:after="0" w:line="480" w:lineRule="auto"/>
              <w:rPr>
                <w:rFonts w:ascii="Arial" w:hAnsi="Arial"/>
                <w:b/>
              </w:rPr>
            </w:pPr>
          </w:p>
          <w:p w:rsidR="00434C53" w:rsidRDefault="00434C53">
            <w:pPr>
              <w:spacing w:after="0" w:line="480" w:lineRule="auto"/>
              <w:rPr>
                <w:rFonts w:ascii="Arial" w:hAnsi="Arial"/>
                <w:b/>
              </w:rPr>
            </w:pPr>
          </w:p>
          <w:p w:rsidR="00434C53" w:rsidRDefault="00434C53">
            <w:pPr>
              <w:spacing w:after="0" w:line="480" w:lineRule="auto"/>
              <w:rPr>
                <w:rFonts w:ascii="Arial" w:hAnsi="Arial"/>
                <w:b/>
              </w:rPr>
            </w:pPr>
          </w:p>
          <w:p w:rsidR="00434C53" w:rsidRDefault="00434C53">
            <w:pPr>
              <w:spacing w:after="0" w:line="480" w:lineRule="auto"/>
              <w:rPr>
                <w:rFonts w:ascii="Arial" w:hAnsi="Arial"/>
                <w:b/>
              </w:rPr>
            </w:pPr>
          </w:p>
          <w:p w:rsidR="00434C53" w:rsidRDefault="00434C53">
            <w:pPr>
              <w:spacing w:after="0" w:line="480" w:lineRule="auto"/>
              <w:rPr>
                <w:rFonts w:ascii="Arial" w:hAnsi="Arial"/>
                <w:b/>
              </w:rPr>
            </w:pPr>
          </w:p>
        </w:tc>
      </w:tr>
    </w:tbl>
    <w:p w:rsidR="00434C53" w:rsidRDefault="00434C53">
      <w:pPr>
        <w:spacing w:after="0" w:line="480" w:lineRule="auto"/>
        <w:rPr>
          <w:rFonts w:ascii="Arial" w:hAnsi="Arial"/>
          <w:b/>
        </w:rPr>
      </w:pPr>
    </w:p>
    <w:p w:rsidR="00434C53" w:rsidRDefault="00434C53">
      <w:pPr>
        <w:spacing w:after="0" w:line="480" w:lineRule="auto"/>
        <w:rPr>
          <w:rFonts w:ascii="Arial" w:hAnsi="Arial"/>
          <w:b/>
          <w:lang w:val="en-US"/>
        </w:rPr>
      </w:pPr>
    </w:p>
    <w:sectPr w:rsidR="00434C53">
      <w:pgSz w:w="12240" w:h="15840"/>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4C53" w:rsidRDefault="00AC7DA8">
      <w:pPr>
        <w:spacing w:line="240" w:lineRule="auto"/>
      </w:pPr>
      <w:r>
        <w:separator/>
      </w:r>
    </w:p>
  </w:endnote>
  <w:endnote w:type="continuationSeparator" w:id="0">
    <w:p w:rsidR="00434C53" w:rsidRDefault="00AC7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4C53" w:rsidRDefault="00AC7DA8">
      <w:pPr>
        <w:spacing w:after="0"/>
      </w:pPr>
      <w:r>
        <w:separator/>
      </w:r>
    </w:p>
  </w:footnote>
  <w:footnote w:type="continuationSeparator" w:id="0">
    <w:p w:rsidR="00434C53" w:rsidRDefault="00AC7D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F10"/>
    <w:multiLevelType w:val="multilevel"/>
    <w:tmpl w:val="09175F10"/>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num w:numId="1" w16cid:durableId="249001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9AC"/>
    <w:rsid w:val="000033DE"/>
    <w:rsid w:val="000135A4"/>
    <w:rsid w:val="000226DD"/>
    <w:rsid w:val="0002751B"/>
    <w:rsid w:val="00031CF5"/>
    <w:rsid w:val="00035ECB"/>
    <w:rsid w:val="000364D0"/>
    <w:rsid w:val="00042791"/>
    <w:rsid w:val="00045CD7"/>
    <w:rsid w:val="00051726"/>
    <w:rsid w:val="00053F8F"/>
    <w:rsid w:val="00071F51"/>
    <w:rsid w:val="00074B05"/>
    <w:rsid w:val="000753CF"/>
    <w:rsid w:val="00077E3B"/>
    <w:rsid w:val="00081FEA"/>
    <w:rsid w:val="00083245"/>
    <w:rsid w:val="00086EA7"/>
    <w:rsid w:val="000912E0"/>
    <w:rsid w:val="00094B7F"/>
    <w:rsid w:val="000B5FFA"/>
    <w:rsid w:val="000B7775"/>
    <w:rsid w:val="000D5360"/>
    <w:rsid w:val="000E7255"/>
    <w:rsid w:val="00107E6C"/>
    <w:rsid w:val="001153BC"/>
    <w:rsid w:val="0012039A"/>
    <w:rsid w:val="00120CE6"/>
    <w:rsid w:val="00125BDD"/>
    <w:rsid w:val="001336BF"/>
    <w:rsid w:val="0015165B"/>
    <w:rsid w:val="00162658"/>
    <w:rsid w:val="0016316D"/>
    <w:rsid w:val="001720A0"/>
    <w:rsid w:val="00196721"/>
    <w:rsid w:val="001D26D4"/>
    <w:rsid w:val="001D7202"/>
    <w:rsid w:val="001F2BD6"/>
    <w:rsid w:val="0020379D"/>
    <w:rsid w:val="0021137E"/>
    <w:rsid w:val="002216E0"/>
    <w:rsid w:val="00251C69"/>
    <w:rsid w:val="00276FD3"/>
    <w:rsid w:val="002A44C5"/>
    <w:rsid w:val="002A6BA1"/>
    <w:rsid w:val="002B3A33"/>
    <w:rsid w:val="002B4E81"/>
    <w:rsid w:val="002D3CFE"/>
    <w:rsid w:val="002F2A13"/>
    <w:rsid w:val="002F52D9"/>
    <w:rsid w:val="0033650A"/>
    <w:rsid w:val="003371D0"/>
    <w:rsid w:val="00344565"/>
    <w:rsid w:val="0035072C"/>
    <w:rsid w:val="0035343B"/>
    <w:rsid w:val="00356C24"/>
    <w:rsid w:val="003570F3"/>
    <w:rsid w:val="00363FA5"/>
    <w:rsid w:val="003643C2"/>
    <w:rsid w:val="00390A57"/>
    <w:rsid w:val="00392F80"/>
    <w:rsid w:val="003B52D4"/>
    <w:rsid w:val="003C454D"/>
    <w:rsid w:val="003C50D7"/>
    <w:rsid w:val="003C6BED"/>
    <w:rsid w:val="003E2EF3"/>
    <w:rsid w:val="003F0BDB"/>
    <w:rsid w:val="00412A0A"/>
    <w:rsid w:val="00425B43"/>
    <w:rsid w:val="00426634"/>
    <w:rsid w:val="00430844"/>
    <w:rsid w:val="00434BA2"/>
    <w:rsid w:val="00434C53"/>
    <w:rsid w:val="004378F8"/>
    <w:rsid w:val="00440567"/>
    <w:rsid w:val="00453708"/>
    <w:rsid w:val="00455CA2"/>
    <w:rsid w:val="004622C3"/>
    <w:rsid w:val="00466730"/>
    <w:rsid w:val="00477D6C"/>
    <w:rsid w:val="00491429"/>
    <w:rsid w:val="00495155"/>
    <w:rsid w:val="00495ABB"/>
    <w:rsid w:val="004A26D1"/>
    <w:rsid w:val="004A27BB"/>
    <w:rsid w:val="004B6B76"/>
    <w:rsid w:val="004C1E2F"/>
    <w:rsid w:val="004D14F5"/>
    <w:rsid w:val="004D7710"/>
    <w:rsid w:val="004E7853"/>
    <w:rsid w:val="0050100A"/>
    <w:rsid w:val="00523718"/>
    <w:rsid w:val="00524E6C"/>
    <w:rsid w:val="00535FCA"/>
    <w:rsid w:val="00540185"/>
    <w:rsid w:val="005508D1"/>
    <w:rsid w:val="00555BA8"/>
    <w:rsid w:val="00563C2C"/>
    <w:rsid w:val="005659E0"/>
    <w:rsid w:val="00572E80"/>
    <w:rsid w:val="0058512F"/>
    <w:rsid w:val="0059771E"/>
    <w:rsid w:val="00597E78"/>
    <w:rsid w:val="005A1493"/>
    <w:rsid w:val="005A41EC"/>
    <w:rsid w:val="005A624D"/>
    <w:rsid w:val="005B38A3"/>
    <w:rsid w:val="005B42FD"/>
    <w:rsid w:val="005B623E"/>
    <w:rsid w:val="005C0C96"/>
    <w:rsid w:val="005C21E0"/>
    <w:rsid w:val="005D40B9"/>
    <w:rsid w:val="005E1B8E"/>
    <w:rsid w:val="005E1C55"/>
    <w:rsid w:val="005E4095"/>
    <w:rsid w:val="005F23C5"/>
    <w:rsid w:val="00624064"/>
    <w:rsid w:val="006356D1"/>
    <w:rsid w:val="006418E2"/>
    <w:rsid w:val="00642AEB"/>
    <w:rsid w:val="0066171C"/>
    <w:rsid w:val="0066684D"/>
    <w:rsid w:val="0068264C"/>
    <w:rsid w:val="0069358F"/>
    <w:rsid w:val="0069736C"/>
    <w:rsid w:val="00697DD8"/>
    <w:rsid w:val="006A2AFB"/>
    <w:rsid w:val="006A3290"/>
    <w:rsid w:val="006B3ADA"/>
    <w:rsid w:val="006B5AFF"/>
    <w:rsid w:val="006C41CE"/>
    <w:rsid w:val="006C710C"/>
    <w:rsid w:val="006D644C"/>
    <w:rsid w:val="006E5B07"/>
    <w:rsid w:val="006F7D01"/>
    <w:rsid w:val="00704825"/>
    <w:rsid w:val="00705394"/>
    <w:rsid w:val="00706FE0"/>
    <w:rsid w:val="00716859"/>
    <w:rsid w:val="00722117"/>
    <w:rsid w:val="0072404D"/>
    <w:rsid w:val="00724CC4"/>
    <w:rsid w:val="00731523"/>
    <w:rsid w:val="007379C4"/>
    <w:rsid w:val="007440FA"/>
    <w:rsid w:val="007459A0"/>
    <w:rsid w:val="00756E2C"/>
    <w:rsid w:val="0076221A"/>
    <w:rsid w:val="007727F4"/>
    <w:rsid w:val="00781DC7"/>
    <w:rsid w:val="007A399B"/>
    <w:rsid w:val="007B76E4"/>
    <w:rsid w:val="007B7C8D"/>
    <w:rsid w:val="007D01E9"/>
    <w:rsid w:val="007D1838"/>
    <w:rsid w:val="007D49BF"/>
    <w:rsid w:val="007F3A24"/>
    <w:rsid w:val="008014A0"/>
    <w:rsid w:val="00803314"/>
    <w:rsid w:val="00806CE3"/>
    <w:rsid w:val="00816B1D"/>
    <w:rsid w:val="00821140"/>
    <w:rsid w:val="00826BD0"/>
    <w:rsid w:val="0082755E"/>
    <w:rsid w:val="00830905"/>
    <w:rsid w:val="00836054"/>
    <w:rsid w:val="008545A5"/>
    <w:rsid w:val="008561B9"/>
    <w:rsid w:val="00880DF1"/>
    <w:rsid w:val="008867B1"/>
    <w:rsid w:val="00890AE8"/>
    <w:rsid w:val="008B3C84"/>
    <w:rsid w:val="008B42C8"/>
    <w:rsid w:val="008C567F"/>
    <w:rsid w:val="008D7AF4"/>
    <w:rsid w:val="0090415F"/>
    <w:rsid w:val="009146EE"/>
    <w:rsid w:val="00917A05"/>
    <w:rsid w:val="0092749D"/>
    <w:rsid w:val="00935226"/>
    <w:rsid w:val="00943D42"/>
    <w:rsid w:val="00972B1B"/>
    <w:rsid w:val="00974DC0"/>
    <w:rsid w:val="00982324"/>
    <w:rsid w:val="009B2C45"/>
    <w:rsid w:val="009B6FF8"/>
    <w:rsid w:val="009D2ED9"/>
    <w:rsid w:val="009D327E"/>
    <w:rsid w:val="009E6B73"/>
    <w:rsid w:val="009E7B8A"/>
    <w:rsid w:val="009F3751"/>
    <w:rsid w:val="00A032ED"/>
    <w:rsid w:val="00A059B2"/>
    <w:rsid w:val="00A129AC"/>
    <w:rsid w:val="00A3599E"/>
    <w:rsid w:val="00A3634E"/>
    <w:rsid w:val="00A51052"/>
    <w:rsid w:val="00A531DA"/>
    <w:rsid w:val="00A60115"/>
    <w:rsid w:val="00A705D7"/>
    <w:rsid w:val="00A8075E"/>
    <w:rsid w:val="00A80FA6"/>
    <w:rsid w:val="00A87390"/>
    <w:rsid w:val="00AB0B9F"/>
    <w:rsid w:val="00AC7DA8"/>
    <w:rsid w:val="00AD663D"/>
    <w:rsid w:val="00AE4A63"/>
    <w:rsid w:val="00AF1DAD"/>
    <w:rsid w:val="00AF66D8"/>
    <w:rsid w:val="00B04FE1"/>
    <w:rsid w:val="00B166E9"/>
    <w:rsid w:val="00B468A5"/>
    <w:rsid w:val="00B72F15"/>
    <w:rsid w:val="00B8585C"/>
    <w:rsid w:val="00B87ABB"/>
    <w:rsid w:val="00B94EE1"/>
    <w:rsid w:val="00BA2840"/>
    <w:rsid w:val="00BA71E3"/>
    <w:rsid w:val="00BB5816"/>
    <w:rsid w:val="00BD19C5"/>
    <w:rsid w:val="00BD7546"/>
    <w:rsid w:val="00BE4DFB"/>
    <w:rsid w:val="00BE7413"/>
    <w:rsid w:val="00BF4546"/>
    <w:rsid w:val="00C019C2"/>
    <w:rsid w:val="00C0285E"/>
    <w:rsid w:val="00C360E0"/>
    <w:rsid w:val="00C517DC"/>
    <w:rsid w:val="00C675C7"/>
    <w:rsid w:val="00C724D2"/>
    <w:rsid w:val="00C944C5"/>
    <w:rsid w:val="00CB20CE"/>
    <w:rsid w:val="00CC3F24"/>
    <w:rsid w:val="00CC60E7"/>
    <w:rsid w:val="00CD0826"/>
    <w:rsid w:val="00CD4753"/>
    <w:rsid w:val="00CD7768"/>
    <w:rsid w:val="00CE4F2F"/>
    <w:rsid w:val="00CF0461"/>
    <w:rsid w:val="00D02AA3"/>
    <w:rsid w:val="00D034B0"/>
    <w:rsid w:val="00D07296"/>
    <w:rsid w:val="00D14551"/>
    <w:rsid w:val="00D36FB8"/>
    <w:rsid w:val="00D5339E"/>
    <w:rsid w:val="00D92BD1"/>
    <w:rsid w:val="00D95EE9"/>
    <w:rsid w:val="00DA464F"/>
    <w:rsid w:val="00DB0DD4"/>
    <w:rsid w:val="00DB4406"/>
    <w:rsid w:val="00DC4293"/>
    <w:rsid w:val="00DD5D93"/>
    <w:rsid w:val="00DD7555"/>
    <w:rsid w:val="00DF1509"/>
    <w:rsid w:val="00DF1A53"/>
    <w:rsid w:val="00E03E4F"/>
    <w:rsid w:val="00E177E3"/>
    <w:rsid w:val="00E31F64"/>
    <w:rsid w:val="00E35330"/>
    <w:rsid w:val="00E46944"/>
    <w:rsid w:val="00E473E3"/>
    <w:rsid w:val="00E475F0"/>
    <w:rsid w:val="00E516E2"/>
    <w:rsid w:val="00E6023C"/>
    <w:rsid w:val="00E74F5A"/>
    <w:rsid w:val="00E82F2D"/>
    <w:rsid w:val="00E83484"/>
    <w:rsid w:val="00E85726"/>
    <w:rsid w:val="00E85AFE"/>
    <w:rsid w:val="00E90A4C"/>
    <w:rsid w:val="00EA5C71"/>
    <w:rsid w:val="00EA612A"/>
    <w:rsid w:val="00EB0020"/>
    <w:rsid w:val="00EB2FFA"/>
    <w:rsid w:val="00EB44F5"/>
    <w:rsid w:val="00EC4533"/>
    <w:rsid w:val="00EE3F06"/>
    <w:rsid w:val="00EE4FF7"/>
    <w:rsid w:val="00F03192"/>
    <w:rsid w:val="00F041D3"/>
    <w:rsid w:val="00F07D38"/>
    <w:rsid w:val="00F11D90"/>
    <w:rsid w:val="00F40040"/>
    <w:rsid w:val="00F9757A"/>
    <w:rsid w:val="00FA72BE"/>
    <w:rsid w:val="00FB3A9A"/>
    <w:rsid w:val="00FC11E7"/>
    <w:rsid w:val="00FC44F0"/>
    <w:rsid w:val="00FC64E3"/>
    <w:rsid w:val="00FD08BC"/>
    <w:rsid w:val="00FD4011"/>
    <w:rsid w:val="00FE3101"/>
    <w:rsid w:val="00FE7E8F"/>
    <w:rsid w:val="00FF38D6"/>
    <w:rsid w:val="00FF7849"/>
    <w:rsid w:val="02661E94"/>
    <w:rsid w:val="08216ADE"/>
    <w:rsid w:val="14D2715D"/>
    <w:rsid w:val="151C613F"/>
    <w:rsid w:val="1C6C47FB"/>
    <w:rsid w:val="232D4641"/>
    <w:rsid w:val="32880196"/>
    <w:rsid w:val="375A2C11"/>
    <w:rsid w:val="3B9F5DE3"/>
    <w:rsid w:val="3DAE1A1E"/>
    <w:rsid w:val="3DEE268D"/>
    <w:rsid w:val="4EF35403"/>
    <w:rsid w:val="75E023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F9A04C84-54E2-054A-86C2-8043218E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lang w:val="en-GB" w:eastAsia="en-GB"/>
    </w:rPr>
  </w:style>
  <w:style w:type="paragraph" w:styleId="Heading1">
    <w:name w:val="heading 1"/>
    <w:basedOn w:val="Normal"/>
    <w:next w:val="Normal"/>
    <w:link w:val="Heading1Char"/>
    <w:uiPriority w:val="9"/>
    <w:qFormat/>
    <w:pPr>
      <w:keepNext/>
      <w:keepLines/>
      <w:numPr>
        <w:numId w:val="1"/>
      </w:numPr>
      <w:pBdr>
        <w:bottom w:val="single" w:sz="4" w:space="1" w:color="7F7F7F" w:themeColor="text1" w:themeTint="80"/>
      </w:pBdr>
      <w:spacing w:before="240" w:after="240" w:line="240" w:lineRule="auto"/>
      <w:jc w:val="both"/>
      <w:outlineLvl w:val="0"/>
    </w:pPr>
    <w:rPr>
      <w:rFonts w:ascii="Georgia" w:eastAsiaTheme="majorEastAsia" w:hAnsi="Georgia" w:cstheme="majorBidi"/>
      <w:bCs/>
      <w:sz w:val="52"/>
      <w:szCs w:val="28"/>
      <w:lang w:val="en-AU" w:eastAsia="en-US"/>
    </w:rPr>
  </w:style>
  <w:style w:type="paragraph" w:styleId="Heading2">
    <w:name w:val="heading 2"/>
    <w:basedOn w:val="Normal"/>
    <w:next w:val="Normal"/>
    <w:link w:val="Heading2Char"/>
    <w:uiPriority w:val="9"/>
    <w:unhideWhenUsed/>
    <w:qFormat/>
    <w:pPr>
      <w:keepNext/>
      <w:keepLines/>
      <w:numPr>
        <w:ilvl w:val="1"/>
        <w:numId w:val="1"/>
      </w:numPr>
      <w:spacing w:before="240" w:after="240" w:line="240" w:lineRule="auto"/>
      <w:jc w:val="both"/>
      <w:outlineLvl w:val="1"/>
    </w:pPr>
    <w:rPr>
      <w:rFonts w:ascii="Arial" w:eastAsiaTheme="majorEastAsia" w:hAnsi="Arial" w:cstheme="majorBidi"/>
      <w:b/>
      <w:bCs/>
      <w:sz w:val="28"/>
      <w:szCs w:val="26"/>
      <w:lang w:val="en-AU" w:eastAsia="en-US"/>
    </w:rPr>
  </w:style>
  <w:style w:type="paragraph" w:styleId="Heading3">
    <w:name w:val="heading 3"/>
    <w:basedOn w:val="Normal"/>
    <w:next w:val="Normal"/>
    <w:link w:val="Heading3Char"/>
    <w:uiPriority w:val="9"/>
    <w:unhideWhenUsed/>
    <w:qFormat/>
    <w:pPr>
      <w:keepNext/>
      <w:keepLines/>
      <w:numPr>
        <w:ilvl w:val="2"/>
        <w:numId w:val="1"/>
      </w:numPr>
      <w:spacing w:before="240" w:after="240" w:line="240" w:lineRule="auto"/>
      <w:jc w:val="both"/>
      <w:outlineLvl w:val="2"/>
    </w:pPr>
    <w:rPr>
      <w:rFonts w:ascii="Arial" w:eastAsiaTheme="majorEastAsia" w:hAnsi="Arial" w:cstheme="majorBidi"/>
      <w:b/>
      <w:bCs/>
      <w:lang w:val="en-AU" w:eastAsia="en-US"/>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312" w:lineRule="auto"/>
      <w:jc w:val="both"/>
      <w:outlineLvl w:val="5"/>
    </w:pPr>
    <w:rPr>
      <w:rFonts w:asciiTheme="majorHAnsi" w:eastAsiaTheme="majorEastAsia" w:hAnsiTheme="majorHAnsi" w:cstheme="majorBidi"/>
      <w:i/>
      <w:iCs/>
      <w:color w:val="1F3864" w:themeColor="accent1" w:themeShade="80"/>
      <w:lang w:val="en-AU" w:eastAsia="en-US"/>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312" w:lineRule="auto"/>
      <w:jc w:val="both"/>
      <w:outlineLvl w:val="6"/>
    </w:pPr>
    <w:rPr>
      <w:rFonts w:asciiTheme="majorHAnsi" w:eastAsiaTheme="majorEastAsia" w:hAnsiTheme="majorHAnsi" w:cstheme="majorBidi"/>
      <w:i/>
      <w:iCs/>
      <w:color w:val="404040" w:themeColor="text1" w:themeTint="BF"/>
      <w:lang w:val="en-AU" w:eastAsia="en-US"/>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312" w:lineRule="auto"/>
      <w:jc w:val="both"/>
      <w:outlineLvl w:val="7"/>
    </w:pPr>
    <w:rPr>
      <w:rFonts w:asciiTheme="majorHAnsi" w:eastAsiaTheme="majorEastAsia" w:hAnsiTheme="majorHAnsi" w:cstheme="majorBidi"/>
      <w:color w:val="404040" w:themeColor="text1" w:themeTint="BF"/>
      <w:szCs w:val="20"/>
      <w:lang w:val="en-AU" w:eastAsia="en-US"/>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312" w:lineRule="auto"/>
      <w:jc w:val="both"/>
      <w:outlineLvl w:val="8"/>
    </w:pPr>
    <w:rPr>
      <w:rFonts w:asciiTheme="majorHAnsi" w:eastAsiaTheme="majorEastAsia" w:hAnsiTheme="majorHAnsi" w:cstheme="majorBidi"/>
      <w:i/>
      <w:iCs/>
      <w:color w:val="404040" w:themeColor="text1" w:themeTint="BF"/>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Header">
    <w:name w:val="header"/>
    <w:basedOn w:val="Normal"/>
    <w:link w:val="HeaderChar"/>
    <w:uiPriority w:val="99"/>
    <w:unhideWhenUsed/>
    <w:qFormat/>
    <w:pPr>
      <w:tabs>
        <w:tab w:val="center" w:pos="4513"/>
        <w:tab w:val="right" w:pos="9026"/>
      </w:tabs>
      <w:spacing w:after="0" w:line="240" w:lineRule="auto"/>
    </w:pPr>
    <w:rPr>
      <w:rFonts w:ascii="Calibri" w:eastAsia="Calibri" w:hAnsi="Calibri" w:cs="Times New Roman"/>
      <w:lang w:eastAsia="en-US"/>
    </w:rPr>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Calibri" w:eastAsia="Calibri" w:hAnsi="Calibri" w:cs="Times New Roman"/>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lang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1Char">
    <w:name w:val="Heading 1 Char"/>
    <w:basedOn w:val="DefaultParagraphFont"/>
    <w:link w:val="Heading1"/>
    <w:uiPriority w:val="9"/>
    <w:qFormat/>
    <w:rPr>
      <w:rFonts w:ascii="Georgia" w:eastAsiaTheme="majorEastAsia" w:hAnsi="Georgia" w:cstheme="majorBidi"/>
      <w:bCs/>
      <w:sz w:val="52"/>
      <w:szCs w:val="28"/>
      <w:lang w:val="en-AU" w:eastAsia="en-US"/>
    </w:rPr>
  </w:style>
  <w:style w:type="character" w:customStyle="1" w:styleId="Heading2Char">
    <w:name w:val="Heading 2 Char"/>
    <w:basedOn w:val="DefaultParagraphFont"/>
    <w:link w:val="Heading2"/>
    <w:uiPriority w:val="9"/>
    <w:qFormat/>
    <w:rPr>
      <w:rFonts w:ascii="Arial" w:eastAsiaTheme="majorEastAsia" w:hAnsi="Arial" w:cstheme="majorBidi"/>
      <w:b/>
      <w:bCs/>
      <w:sz w:val="28"/>
      <w:szCs w:val="26"/>
      <w:lang w:val="en-AU" w:eastAsia="en-US"/>
    </w:rPr>
  </w:style>
  <w:style w:type="character" w:customStyle="1" w:styleId="Heading3Char">
    <w:name w:val="Heading 3 Char"/>
    <w:basedOn w:val="DefaultParagraphFont"/>
    <w:link w:val="Heading3"/>
    <w:uiPriority w:val="9"/>
    <w:qFormat/>
    <w:rPr>
      <w:rFonts w:ascii="Arial" w:eastAsiaTheme="majorEastAsia" w:hAnsi="Arial" w:cstheme="majorBidi"/>
      <w:b/>
      <w:bCs/>
      <w:lang w:val="en-AU" w:eastAsia="en-US"/>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lang w:val="en-AU" w:eastAsia="en-US"/>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lang w:val="en-AU" w:eastAsia="en-US"/>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Cs w:val="20"/>
      <w:lang w:val="en-AU" w:eastAsia="en-US"/>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1130</Words>
  <Characters>6445</Characters>
  <Application>Microsoft Office Word</Application>
  <DocSecurity>0</DocSecurity>
  <Lines>53</Lines>
  <Paragraphs>15</Paragraphs>
  <ScaleCrop>false</ScaleCrop>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benedict agiji</dc:creator>
  <cp:lastModifiedBy>JIMENGI ASAN</cp:lastModifiedBy>
  <cp:revision>2</cp:revision>
  <cp:lastPrinted>2022-04-14T05:44:00Z</cp:lastPrinted>
  <dcterms:created xsi:type="dcterms:W3CDTF">2023-08-02T16:22:00Z</dcterms:created>
  <dcterms:modified xsi:type="dcterms:W3CDTF">2023-08-02T16:22:00Z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54EF11E66DC14E5CB1271434D08F6301</vt:lpwstr>
  </property>
</Properties>
</file>